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94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55"/>
        <w:gridCol w:w="1505"/>
        <w:gridCol w:w="1843"/>
        <w:gridCol w:w="1701"/>
        <w:gridCol w:w="1701"/>
        <w:gridCol w:w="2268"/>
        <w:gridCol w:w="2670"/>
      </w:tblGrid>
      <w:tr w:rsidR="00A40630" w:rsidRPr="003A12DA" w14:paraId="447F9888" w14:textId="77777777" w:rsidTr="004E49EB">
        <w:trPr>
          <w:trHeight w:val="701"/>
        </w:trPr>
        <w:tc>
          <w:tcPr>
            <w:tcW w:w="1980" w:type="dxa"/>
            <w:shd w:val="clear" w:color="auto" w:fill="DBE5F1" w:themeFill="accent1" w:themeFillTint="33"/>
          </w:tcPr>
          <w:p w14:paraId="2C42FFFB" w14:textId="77777777" w:rsidR="00A40630" w:rsidRPr="004E49EB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activity, event, and location</w:t>
            </w:r>
          </w:p>
        </w:tc>
        <w:tc>
          <w:tcPr>
            <w:tcW w:w="1755" w:type="dxa"/>
            <w:shd w:val="clear" w:color="auto" w:fill="FFFFFF"/>
          </w:tcPr>
          <w:p w14:paraId="0CAA1CDC" w14:textId="0389A2C9" w:rsidR="00A40630" w:rsidRPr="004E49EB" w:rsidRDefault="00BF6C37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</w:rPr>
              <w:t>Fire lighting</w:t>
            </w:r>
          </w:p>
        </w:tc>
        <w:tc>
          <w:tcPr>
            <w:tcW w:w="1505" w:type="dxa"/>
            <w:shd w:val="clear" w:color="auto" w:fill="DBE5F1" w:themeFill="accent1" w:themeFillTint="33"/>
          </w:tcPr>
          <w:p w14:paraId="7521D3CC" w14:textId="77777777" w:rsidR="00A40630" w:rsidRPr="004E49EB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risk assessment</w:t>
            </w:r>
          </w:p>
        </w:tc>
        <w:tc>
          <w:tcPr>
            <w:tcW w:w="1843" w:type="dxa"/>
            <w:shd w:val="clear" w:color="auto" w:fill="auto"/>
          </w:tcPr>
          <w:p w14:paraId="2DC73BF0" w14:textId="1D48BC46" w:rsidR="00A40630" w:rsidRPr="004E49EB" w:rsidRDefault="00A40630" w:rsidP="00A40630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F531F5B" w14:textId="77777777" w:rsidR="00A40630" w:rsidRPr="004E49EB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next review</w:t>
            </w:r>
          </w:p>
        </w:tc>
        <w:tc>
          <w:tcPr>
            <w:tcW w:w="1701" w:type="dxa"/>
            <w:shd w:val="clear" w:color="auto" w:fill="FFFFFF"/>
          </w:tcPr>
          <w:p w14:paraId="42E6D69A" w14:textId="54E0EB9A" w:rsidR="00A40630" w:rsidRPr="004E49EB" w:rsidRDefault="00A345E5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</w:rPr>
              <w:t>NEXT TIME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2CC3A50B" w14:textId="77777777" w:rsidR="00A40630" w:rsidRPr="004E49EB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person doing this risk assessment</w:t>
            </w:r>
          </w:p>
        </w:tc>
        <w:tc>
          <w:tcPr>
            <w:tcW w:w="2670" w:type="dxa"/>
            <w:shd w:val="clear" w:color="auto" w:fill="FFFFFF"/>
          </w:tcPr>
          <w:p w14:paraId="689F5B54" w14:textId="70698793" w:rsidR="00A40630" w:rsidRPr="00A40630" w:rsidRDefault="00A345E5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Karen McGarry</w:t>
            </w:r>
          </w:p>
        </w:tc>
      </w:tr>
    </w:tbl>
    <w:p w14:paraId="30D3D6EA" w14:textId="77777777" w:rsidR="005E5DF3" w:rsidRDefault="005E5DF3"/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8215"/>
        <w:gridCol w:w="2840"/>
      </w:tblGrid>
      <w:tr w:rsidR="00A40630" w:rsidRPr="003A12DA" w14:paraId="0C78A695" w14:textId="77777777" w:rsidTr="00692A58">
        <w:trPr>
          <w:trHeight w:val="692"/>
        </w:trPr>
        <w:tc>
          <w:tcPr>
            <w:tcW w:w="2840" w:type="dxa"/>
            <w:shd w:val="clear" w:color="auto" w:fill="DBE5F1" w:themeFill="accent1" w:themeFillTint="33"/>
          </w:tcPr>
          <w:p w14:paraId="2DD04041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hazard have you identified? What are the risks from it?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293DC59F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Who is at risk?</w:t>
            </w:r>
          </w:p>
        </w:tc>
        <w:tc>
          <w:tcPr>
            <w:tcW w:w="8215" w:type="dxa"/>
            <w:shd w:val="clear" w:color="auto" w:fill="DBE5F1" w:themeFill="accent1" w:themeFillTint="33"/>
          </w:tcPr>
          <w:p w14:paraId="41D32D98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How are the risks already controlled?</w:t>
            </w:r>
          </w:p>
          <w:p w14:paraId="5D88E8F9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extra controls are needed?</w:t>
            </w:r>
          </w:p>
        </w:tc>
        <w:tc>
          <w:tcPr>
            <w:tcW w:w="2840" w:type="dxa"/>
            <w:shd w:val="clear" w:color="auto" w:fill="DBE5F1" w:themeFill="accent1" w:themeFillTint="33"/>
          </w:tcPr>
          <w:p w14:paraId="685E809B" w14:textId="77777777" w:rsidR="00A40630" w:rsidRPr="004E49EB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What has changed that needs to be thought about and controlled?</w:t>
            </w:r>
          </w:p>
        </w:tc>
      </w:tr>
      <w:tr w:rsidR="00A40630" w:rsidRPr="003A12DA" w14:paraId="334AD137" w14:textId="77777777" w:rsidTr="00692A58">
        <w:trPr>
          <w:trHeight w:val="1756"/>
        </w:trPr>
        <w:tc>
          <w:tcPr>
            <w:tcW w:w="2840" w:type="dxa"/>
            <w:shd w:val="clear" w:color="auto" w:fill="auto"/>
          </w:tcPr>
          <w:p w14:paraId="0B9B67AA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A hazard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is something that may cause harm or damage.</w:t>
            </w:r>
          </w:p>
          <w:p w14:paraId="63E4ADD0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The risk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is the harm that may occur from the hazard.</w:t>
            </w:r>
          </w:p>
          <w:p w14:paraId="56ECE239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58AF807E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For example: young people,</w:t>
            </w:r>
          </w:p>
          <w:p w14:paraId="5FE14F2B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leaders, </w:t>
            </w:r>
          </w:p>
          <w:p w14:paraId="61A705F4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visitors</w:t>
            </w:r>
          </w:p>
        </w:tc>
        <w:tc>
          <w:tcPr>
            <w:tcW w:w="8215" w:type="dxa"/>
            <w:shd w:val="clear" w:color="auto" w:fill="auto"/>
          </w:tcPr>
          <w:p w14:paraId="5F9C399B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Controls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are ways of making the activity safer by removing or reducing the risk from it.  </w:t>
            </w:r>
          </w:p>
          <w:p w14:paraId="075AD298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For example, you may use a different piece of equipment or you might change the way you do the activity.</w:t>
            </w:r>
          </w:p>
        </w:tc>
        <w:tc>
          <w:tcPr>
            <w:tcW w:w="2840" w:type="dxa"/>
            <w:shd w:val="clear" w:color="auto" w:fill="auto"/>
          </w:tcPr>
          <w:p w14:paraId="3A9FA7EF" w14:textId="4C544745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Keep </w:t>
            </w: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checking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throughout the activity in case you need to change what you’re doing or even </w:t>
            </w: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stop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the activity. </w:t>
            </w:r>
          </w:p>
          <w:p w14:paraId="19FA52E5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This is a great place to add comments which will be used as part of the review.</w:t>
            </w:r>
          </w:p>
        </w:tc>
      </w:tr>
      <w:tr w:rsidR="00BF6C37" w:rsidRPr="00BF6C37" w14:paraId="573DE9FA" w14:textId="77777777" w:rsidTr="00692A58">
        <w:trPr>
          <w:trHeight w:val="676"/>
        </w:trPr>
        <w:tc>
          <w:tcPr>
            <w:tcW w:w="2840" w:type="dxa"/>
            <w:shd w:val="clear" w:color="auto" w:fill="auto"/>
          </w:tcPr>
          <w:p w14:paraId="5AD7DE87" w14:textId="59ACDC58" w:rsidR="00BF6C37" w:rsidRPr="00BF6C37" w:rsidRDefault="00BF6C37" w:rsidP="00BF6C37">
            <w:pPr>
              <w:rPr>
                <w:rFonts w:ascii="Nunito Sans" w:hAnsi="Nunito Sans"/>
                <w:bCs/>
                <w:color w:val="4F81BD" w:themeColor="accent1"/>
              </w:rPr>
            </w:pPr>
            <w:r w:rsidRPr="00BF6C37">
              <w:rPr>
                <w:rFonts w:ascii="Nunito Sans" w:hAnsi="Nunito Sans"/>
                <w:b/>
                <w:color w:val="4F81BD" w:themeColor="accent1"/>
              </w:rPr>
              <w:t xml:space="preserve">Rough wood – </w:t>
            </w:r>
            <w:r w:rsidRPr="00BF6C37">
              <w:rPr>
                <w:rFonts w:ascii="Nunito Sans" w:hAnsi="Nunito Sans"/>
                <w:color w:val="4F81BD" w:themeColor="accent1"/>
              </w:rPr>
              <w:t>risk of splinters or blisters from handling</w:t>
            </w:r>
          </w:p>
        </w:tc>
        <w:tc>
          <w:tcPr>
            <w:tcW w:w="1556" w:type="dxa"/>
            <w:shd w:val="clear" w:color="auto" w:fill="auto"/>
          </w:tcPr>
          <w:p w14:paraId="2680CF90" w14:textId="578E11E8" w:rsidR="00BF6C37" w:rsidRPr="00BF6C37" w:rsidRDefault="00BF6C37" w:rsidP="00BF6C37">
            <w:pPr>
              <w:rPr>
                <w:rFonts w:ascii="Nunito Sans" w:hAnsi="Nunito Sans"/>
                <w:color w:val="4F81BD" w:themeColor="accent1"/>
              </w:rPr>
            </w:pPr>
            <w:r w:rsidRPr="00BF6C37">
              <w:rPr>
                <w:rFonts w:ascii="Nunito Sans" w:hAnsi="Nunito Sans"/>
                <w:color w:val="4F81BD" w:themeColor="accent1"/>
              </w:rPr>
              <w:t>Everyone</w:t>
            </w:r>
          </w:p>
        </w:tc>
        <w:tc>
          <w:tcPr>
            <w:tcW w:w="8215" w:type="dxa"/>
            <w:shd w:val="clear" w:color="auto" w:fill="auto"/>
          </w:tcPr>
          <w:p w14:paraId="36A79E15" w14:textId="7BBE9E69" w:rsidR="00BF6C37" w:rsidRPr="00BF6C37" w:rsidRDefault="0045724B" w:rsidP="00BF6C37">
            <w:pPr>
              <w:pStyle w:val="ListParagraph"/>
              <w:numPr>
                <w:ilvl w:val="0"/>
                <w:numId w:val="14"/>
              </w:numPr>
              <w:ind w:left="306" w:hanging="306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Remind everyone</w:t>
            </w:r>
            <w:r w:rsidR="00BF6C37" w:rsidRPr="00BF6C37">
              <w:rPr>
                <w:color w:val="4F81BD" w:themeColor="accent1"/>
              </w:rPr>
              <w:t xml:space="preserve"> to take care when cutting or snapping wood.</w:t>
            </w:r>
          </w:p>
        </w:tc>
        <w:tc>
          <w:tcPr>
            <w:tcW w:w="2840" w:type="dxa"/>
            <w:shd w:val="clear" w:color="auto" w:fill="auto"/>
          </w:tcPr>
          <w:p w14:paraId="57684C24" w14:textId="77777777" w:rsidR="00BF6C37" w:rsidRPr="00BF6C37" w:rsidRDefault="00BF6C37" w:rsidP="00BF6C37">
            <w:pPr>
              <w:rPr>
                <w:rFonts w:ascii="Nunito Sans" w:hAnsi="Nunito Sans"/>
                <w:color w:val="4F81BD" w:themeColor="accent1"/>
              </w:rPr>
            </w:pPr>
          </w:p>
        </w:tc>
      </w:tr>
      <w:tr w:rsidR="00BF6C37" w:rsidRPr="00BF6C37" w14:paraId="39F59C01" w14:textId="77777777" w:rsidTr="00692A58">
        <w:trPr>
          <w:trHeight w:val="676"/>
        </w:trPr>
        <w:tc>
          <w:tcPr>
            <w:tcW w:w="2840" w:type="dxa"/>
            <w:shd w:val="clear" w:color="auto" w:fill="auto"/>
          </w:tcPr>
          <w:p w14:paraId="7D46010C" w14:textId="5C5A7C66" w:rsidR="00BF6C37" w:rsidRPr="00BF6C37" w:rsidRDefault="00BF6C37" w:rsidP="00BF6C37">
            <w:pPr>
              <w:rPr>
                <w:rFonts w:ascii="Nunito Sans" w:hAnsi="Nunito Sans"/>
                <w:bCs/>
                <w:color w:val="4F81BD" w:themeColor="accent1"/>
              </w:rPr>
            </w:pPr>
            <w:r w:rsidRPr="00BF6C37">
              <w:rPr>
                <w:rFonts w:ascii="Nunito Sans" w:hAnsi="Nunito Sans"/>
                <w:b/>
                <w:color w:val="4F81BD" w:themeColor="accent1"/>
              </w:rPr>
              <w:t xml:space="preserve">Behaviour or overexcitement </w:t>
            </w:r>
            <w:r w:rsidRPr="00BF6C37">
              <w:rPr>
                <w:rFonts w:ascii="Nunito Sans" w:hAnsi="Nunito Sans"/>
                <w:color w:val="4F81BD" w:themeColor="accent1"/>
              </w:rPr>
              <w:t>– risk of injuries from mistakes or misuse</w:t>
            </w:r>
          </w:p>
        </w:tc>
        <w:tc>
          <w:tcPr>
            <w:tcW w:w="1556" w:type="dxa"/>
            <w:shd w:val="clear" w:color="auto" w:fill="auto"/>
          </w:tcPr>
          <w:p w14:paraId="01A3126A" w14:textId="16633CAF" w:rsidR="00BF6C37" w:rsidRPr="00BF6C37" w:rsidRDefault="00BF6C37" w:rsidP="00BF6C37">
            <w:pPr>
              <w:rPr>
                <w:rFonts w:ascii="Nunito Sans" w:hAnsi="Nunito Sans"/>
                <w:color w:val="4F81BD" w:themeColor="accent1"/>
              </w:rPr>
            </w:pPr>
            <w:r w:rsidRPr="00BF6C37">
              <w:rPr>
                <w:rFonts w:ascii="Nunito Sans" w:hAnsi="Nunito Sans"/>
                <w:color w:val="4F81BD" w:themeColor="accent1"/>
              </w:rPr>
              <w:t>Everyone</w:t>
            </w:r>
          </w:p>
        </w:tc>
        <w:tc>
          <w:tcPr>
            <w:tcW w:w="8215" w:type="dxa"/>
            <w:shd w:val="clear" w:color="auto" w:fill="auto"/>
          </w:tcPr>
          <w:p w14:paraId="781BCF73" w14:textId="77777777" w:rsidR="00BF6C37" w:rsidRPr="00BF6C37" w:rsidRDefault="00BF6C37" w:rsidP="00BF6C3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BF6C37">
              <w:rPr>
                <w:color w:val="4F81BD" w:themeColor="accent1"/>
              </w:rPr>
              <w:t>Have a section code of conduct to set clear expectations of behaviour.</w:t>
            </w:r>
          </w:p>
          <w:p w14:paraId="5DF272B9" w14:textId="77777777" w:rsidR="00BF6C37" w:rsidRPr="00BF6C37" w:rsidRDefault="00BF6C37" w:rsidP="00BF6C3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BF6C37">
              <w:rPr>
                <w:color w:val="4F81BD" w:themeColor="accent1"/>
              </w:rPr>
              <w:t>Stress the importance of being responsible when around the fires.</w:t>
            </w:r>
          </w:p>
          <w:p w14:paraId="39281E77" w14:textId="77777777" w:rsidR="00BF6C37" w:rsidRPr="00BF6C37" w:rsidRDefault="00BF6C37" w:rsidP="00BF6C3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BF6C37">
              <w:rPr>
                <w:color w:val="4F81BD" w:themeColor="accent1"/>
              </w:rPr>
              <w:t>Give young people information and training before they start.</w:t>
            </w:r>
          </w:p>
          <w:p w14:paraId="68061318" w14:textId="7DED9048" w:rsidR="00BF6C37" w:rsidRPr="00BF6C37" w:rsidRDefault="00BF6C37" w:rsidP="00BF6C3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BF6C37">
              <w:rPr>
                <w:color w:val="4F81BD" w:themeColor="accent1"/>
              </w:rPr>
              <w:t>Supervise young people closely while around the fires. Conti</w:t>
            </w:r>
            <w:r>
              <w:rPr>
                <w:color w:val="4F81BD" w:themeColor="accent1"/>
              </w:rPr>
              <w:t>n</w:t>
            </w:r>
            <w:r w:rsidRPr="00BF6C37">
              <w:rPr>
                <w:color w:val="4F81BD" w:themeColor="accent1"/>
              </w:rPr>
              <w:t xml:space="preserve">ue to assess their competence. </w:t>
            </w:r>
          </w:p>
        </w:tc>
        <w:tc>
          <w:tcPr>
            <w:tcW w:w="2840" w:type="dxa"/>
            <w:shd w:val="clear" w:color="auto" w:fill="auto"/>
          </w:tcPr>
          <w:p w14:paraId="4C176E77" w14:textId="77777777" w:rsidR="00BF6C37" w:rsidRPr="00BF6C37" w:rsidRDefault="00BF6C37" w:rsidP="00BF6C37">
            <w:pPr>
              <w:rPr>
                <w:rFonts w:ascii="Nunito Sans" w:hAnsi="Nunito Sans"/>
                <w:color w:val="4F81BD" w:themeColor="accent1"/>
              </w:rPr>
            </w:pPr>
          </w:p>
        </w:tc>
      </w:tr>
      <w:tr w:rsidR="00BF6C37" w:rsidRPr="00BF6C37" w14:paraId="4ACCBE29" w14:textId="77777777" w:rsidTr="00692A58">
        <w:trPr>
          <w:trHeight w:val="676"/>
        </w:trPr>
        <w:tc>
          <w:tcPr>
            <w:tcW w:w="2840" w:type="dxa"/>
            <w:shd w:val="clear" w:color="auto" w:fill="auto"/>
          </w:tcPr>
          <w:p w14:paraId="6A7A1220" w14:textId="117E4746" w:rsidR="00BF6C37" w:rsidRPr="00BF6C37" w:rsidRDefault="00BF6C37" w:rsidP="00BF6C37">
            <w:pPr>
              <w:rPr>
                <w:rFonts w:ascii="Nunito Sans" w:hAnsi="Nunito Sans"/>
                <w:bCs/>
                <w:color w:val="4F81BD" w:themeColor="accent1"/>
              </w:rPr>
            </w:pPr>
            <w:r w:rsidRPr="00BF6C37">
              <w:rPr>
                <w:rFonts w:ascii="Nunito Sans" w:hAnsi="Nunito Sans"/>
                <w:b/>
                <w:color w:val="4F81BD" w:themeColor="accent1"/>
              </w:rPr>
              <w:t>Burns</w:t>
            </w:r>
            <w:r w:rsidRPr="00BF6C37">
              <w:rPr>
                <w:rFonts w:ascii="Nunito Sans" w:hAnsi="Nunito Sans"/>
                <w:color w:val="4F81BD" w:themeColor="accent1"/>
              </w:rPr>
              <w:t xml:space="preserve"> – risk of injury to non-participants or observers</w:t>
            </w:r>
          </w:p>
        </w:tc>
        <w:tc>
          <w:tcPr>
            <w:tcW w:w="1556" w:type="dxa"/>
            <w:shd w:val="clear" w:color="auto" w:fill="auto"/>
          </w:tcPr>
          <w:p w14:paraId="68164617" w14:textId="3480F011" w:rsidR="00BF6C37" w:rsidRPr="00BF6C37" w:rsidRDefault="00BF6C37" w:rsidP="00BF6C37">
            <w:pPr>
              <w:rPr>
                <w:rFonts w:ascii="Nunito Sans" w:hAnsi="Nunito Sans"/>
                <w:color w:val="4F81BD" w:themeColor="accent1"/>
              </w:rPr>
            </w:pPr>
            <w:r w:rsidRPr="00BF6C37">
              <w:rPr>
                <w:rFonts w:ascii="Nunito Sans" w:hAnsi="Nunito Sans"/>
                <w:color w:val="4F81BD" w:themeColor="accent1"/>
              </w:rPr>
              <w:t>Everyone</w:t>
            </w:r>
          </w:p>
        </w:tc>
        <w:tc>
          <w:tcPr>
            <w:tcW w:w="8215" w:type="dxa"/>
            <w:shd w:val="clear" w:color="auto" w:fill="auto"/>
          </w:tcPr>
          <w:p w14:paraId="51869963" w14:textId="77777777" w:rsidR="00BF6C37" w:rsidRPr="00AE26E3" w:rsidRDefault="00BF6C37" w:rsidP="00AE26E3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>Create a safe area for fire lighting</w:t>
            </w:r>
          </w:p>
          <w:p w14:paraId="33B7434E" w14:textId="77777777" w:rsidR="00BF6C37" w:rsidRPr="00AE26E3" w:rsidRDefault="00BF6C37" w:rsidP="00AE26E3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>Explain the dangers of fires</w:t>
            </w:r>
          </w:p>
          <w:p w14:paraId="189DE719" w14:textId="6392A0CD" w:rsidR="00BF6C37" w:rsidRPr="00AE26E3" w:rsidRDefault="00BF6C37" w:rsidP="00AE26E3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>Instruct YP not to get to</w:t>
            </w:r>
            <w:r w:rsidR="00E308F9">
              <w:rPr>
                <w:color w:val="4F81BD" w:themeColor="accent1"/>
              </w:rPr>
              <w:t>o</w:t>
            </w:r>
            <w:r w:rsidRPr="00AE26E3">
              <w:rPr>
                <w:color w:val="4F81BD" w:themeColor="accent1"/>
              </w:rPr>
              <w:t xml:space="preserve"> close to the fire</w:t>
            </w:r>
          </w:p>
          <w:p w14:paraId="7CB762CD" w14:textId="77777777" w:rsidR="00BF6C37" w:rsidRPr="00AE26E3" w:rsidRDefault="00BF6C37" w:rsidP="00AE26E3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>Instruct YP not to pick up wood from the fire</w:t>
            </w:r>
          </w:p>
          <w:p w14:paraId="398BD2D9" w14:textId="46988289" w:rsidR="00BF6C37" w:rsidRPr="00AE26E3" w:rsidRDefault="00BF6C37" w:rsidP="00AE26E3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 xml:space="preserve">No loose clothing, </w:t>
            </w:r>
            <w:proofErr w:type="spellStart"/>
            <w:r w:rsidR="00E308F9">
              <w:rPr>
                <w:color w:val="4F81BD" w:themeColor="accent1"/>
              </w:rPr>
              <w:t>n</w:t>
            </w:r>
            <w:r w:rsidRPr="00AE26E3">
              <w:rPr>
                <w:color w:val="4F81BD" w:themeColor="accent1"/>
              </w:rPr>
              <w:t>eckers</w:t>
            </w:r>
            <w:proofErr w:type="spellEnd"/>
            <w:r w:rsidRPr="00AE26E3">
              <w:rPr>
                <w:color w:val="4F81BD" w:themeColor="accent1"/>
              </w:rPr>
              <w:t xml:space="preserve"> to be tucked in or removed.</w:t>
            </w:r>
          </w:p>
        </w:tc>
        <w:tc>
          <w:tcPr>
            <w:tcW w:w="2840" w:type="dxa"/>
            <w:shd w:val="clear" w:color="auto" w:fill="auto"/>
          </w:tcPr>
          <w:p w14:paraId="4424974A" w14:textId="77777777" w:rsidR="00BF6C37" w:rsidRPr="00BF6C37" w:rsidRDefault="00BF6C37" w:rsidP="00BF6C37">
            <w:pPr>
              <w:rPr>
                <w:rFonts w:ascii="Nunito Sans" w:hAnsi="Nunito Sans"/>
                <w:color w:val="4F81BD" w:themeColor="accent1"/>
              </w:rPr>
            </w:pPr>
          </w:p>
        </w:tc>
      </w:tr>
      <w:tr w:rsidR="00BF6C37" w:rsidRPr="00BF6C37" w14:paraId="7FC75433" w14:textId="77777777" w:rsidTr="00692A58">
        <w:trPr>
          <w:trHeight w:val="676"/>
        </w:trPr>
        <w:tc>
          <w:tcPr>
            <w:tcW w:w="2840" w:type="dxa"/>
            <w:shd w:val="clear" w:color="auto" w:fill="auto"/>
          </w:tcPr>
          <w:p w14:paraId="62EA382E" w14:textId="6A071D45" w:rsidR="00BF6C37" w:rsidRPr="00BF6C37" w:rsidRDefault="00BF6C37" w:rsidP="00BF6C37">
            <w:pPr>
              <w:rPr>
                <w:rFonts w:ascii="Nunito Sans" w:eastAsia="Calibri" w:hAnsi="Nunito Sans" w:cs="Calibri"/>
                <w:b/>
                <w:bCs/>
                <w:color w:val="4F81BD" w:themeColor="accent1"/>
              </w:rPr>
            </w:pPr>
            <w:r w:rsidRPr="00BF6C37">
              <w:rPr>
                <w:rFonts w:ascii="Nunito Sans" w:hAnsi="Nunito Sans"/>
                <w:b/>
                <w:color w:val="4F81BD" w:themeColor="accent1"/>
              </w:rPr>
              <w:t>Burns – Hand Sanitiser</w:t>
            </w:r>
          </w:p>
        </w:tc>
        <w:tc>
          <w:tcPr>
            <w:tcW w:w="1556" w:type="dxa"/>
            <w:shd w:val="clear" w:color="auto" w:fill="auto"/>
          </w:tcPr>
          <w:p w14:paraId="4E7A398A" w14:textId="2DFAE1D8" w:rsidR="00BF6C37" w:rsidRPr="00BF6C37" w:rsidRDefault="00BF6C37" w:rsidP="00BF6C37">
            <w:pPr>
              <w:rPr>
                <w:rFonts w:ascii="Nunito Sans" w:eastAsia="Calibri" w:hAnsi="Nunito Sans" w:cs="Calibri"/>
                <w:color w:val="4F81BD" w:themeColor="accent1"/>
              </w:rPr>
            </w:pPr>
            <w:r w:rsidRPr="00BF6C37">
              <w:rPr>
                <w:rFonts w:ascii="Nunito Sans" w:hAnsi="Nunito Sans"/>
                <w:color w:val="4F81BD" w:themeColor="accent1"/>
              </w:rPr>
              <w:t>Everyone</w:t>
            </w:r>
          </w:p>
        </w:tc>
        <w:tc>
          <w:tcPr>
            <w:tcW w:w="8215" w:type="dxa"/>
            <w:shd w:val="clear" w:color="auto" w:fill="auto"/>
          </w:tcPr>
          <w:p w14:paraId="3B25C047" w14:textId="262E33E0" w:rsidR="00BF6C37" w:rsidRPr="00E308F9" w:rsidRDefault="00BF6C37" w:rsidP="00E308F9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>Fire b</w:t>
            </w:r>
            <w:r w:rsidR="00E308F9">
              <w:rPr>
                <w:color w:val="4F81BD" w:themeColor="accent1"/>
              </w:rPr>
              <w:t>ucket</w:t>
            </w:r>
            <w:r w:rsidRPr="00AE26E3">
              <w:rPr>
                <w:color w:val="4F81BD" w:themeColor="accent1"/>
              </w:rPr>
              <w:t xml:space="preserve"> available.</w:t>
            </w:r>
          </w:p>
        </w:tc>
        <w:tc>
          <w:tcPr>
            <w:tcW w:w="2840" w:type="dxa"/>
            <w:shd w:val="clear" w:color="auto" w:fill="auto"/>
          </w:tcPr>
          <w:p w14:paraId="324E455A" w14:textId="77777777" w:rsidR="00BF6C37" w:rsidRPr="00BF6C37" w:rsidRDefault="00BF6C37" w:rsidP="00BF6C37">
            <w:pPr>
              <w:rPr>
                <w:rFonts w:ascii="Nunito Sans" w:hAnsi="Nunito Sans"/>
                <w:color w:val="4F81BD" w:themeColor="accent1"/>
              </w:rPr>
            </w:pPr>
          </w:p>
        </w:tc>
      </w:tr>
      <w:tr w:rsidR="00BF6C37" w:rsidRPr="00BF6C37" w14:paraId="1BB2F16A" w14:textId="77777777" w:rsidTr="00692A58">
        <w:trPr>
          <w:trHeight w:val="676"/>
        </w:trPr>
        <w:tc>
          <w:tcPr>
            <w:tcW w:w="2840" w:type="dxa"/>
            <w:shd w:val="clear" w:color="auto" w:fill="auto"/>
          </w:tcPr>
          <w:p w14:paraId="49385629" w14:textId="156B1935" w:rsidR="00BF6C37" w:rsidRPr="00BF6C37" w:rsidRDefault="00BF6C37" w:rsidP="00BF6C37">
            <w:pPr>
              <w:rPr>
                <w:rFonts w:ascii="Nunito Sans" w:eastAsia="Calibri" w:hAnsi="Nunito Sans" w:cs="Calibri"/>
                <w:b/>
                <w:bCs/>
                <w:color w:val="4F81BD" w:themeColor="accent1"/>
              </w:rPr>
            </w:pPr>
            <w:r w:rsidRPr="00BF6C37">
              <w:rPr>
                <w:rFonts w:ascii="Nunito Sans" w:hAnsi="Nunito Sans"/>
                <w:b/>
                <w:color w:val="4F81BD" w:themeColor="accent1"/>
              </w:rPr>
              <w:t>Fire spreading</w:t>
            </w:r>
          </w:p>
        </w:tc>
        <w:tc>
          <w:tcPr>
            <w:tcW w:w="1556" w:type="dxa"/>
            <w:shd w:val="clear" w:color="auto" w:fill="auto"/>
          </w:tcPr>
          <w:p w14:paraId="114E50BE" w14:textId="48B2D4C7" w:rsidR="00BF6C37" w:rsidRPr="00BF6C37" w:rsidRDefault="00BF6C37" w:rsidP="00BF6C37">
            <w:pPr>
              <w:rPr>
                <w:rFonts w:ascii="Nunito Sans" w:eastAsia="Calibri" w:hAnsi="Nunito Sans" w:cs="Calibri"/>
                <w:color w:val="4F81BD" w:themeColor="accent1"/>
              </w:rPr>
            </w:pPr>
            <w:r w:rsidRPr="00BF6C37">
              <w:rPr>
                <w:rFonts w:ascii="Nunito Sans" w:hAnsi="Nunito Sans"/>
                <w:color w:val="4F81BD" w:themeColor="accent1"/>
              </w:rPr>
              <w:t>Everyone</w:t>
            </w:r>
          </w:p>
        </w:tc>
        <w:tc>
          <w:tcPr>
            <w:tcW w:w="8215" w:type="dxa"/>
            <w:shd w:val="clear" w:color="auto" w:fill="auto"/>
          </w:tcPr>
          <w:p w14:paraId="0F99BDEC" w14:textId="4BA59408" w:rsidR="00BF6C37" w:rsidRPr="00AE26E3" w:rsidRDefault="00BF6C37" w:rsidP="00AE26E3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 xml:space="preserve">Ensure area is safe for </w:t>
            </w:r>
            <w:proofErr w:type="spellStart"/>
            <w:r w:rsidRPr="00AE26E3">
              <w:rPr>
                <w:color w:val="4F81BD" w:themeColor="accent1"/>
              </w:rPr>
              <w:t>firelighting</w:t>
            </w:r>
            <w:proofErr w:type="spellEnd"/>
            <w:r w:rsidRPr="00AE26E3">
              <w:rPr>
                <w:color w:val="4F81BD" w:themeColor="accent1"/>
              </w:rPr>
              <w:t xml:space="preserve"> e.g. </w:t>
            </w:r>
            <w:r w:rsidR="00E308F9">
              <w:rPr>
                <w:color w:val="4F81BD" w:themeColor="accent1"/>
              </w:rPr>
              <w:t>h</w:t>
            </w:r>
            <w:r w:rsidRPr="00AE26E3">
              <w:rPr>
                <w:color w:val="4F81BD" w:themeColor="accent1"/>
              </w:rPr>
              <w:t xml:space="preserve">ard surface, </w:t>
            </w:r>
            <w:r w:rsidR="00E308F9">
              <w:rPr>
                <w:color w:val="4F81BD" w:themeColor="accent1"/>
              </w:rPr>
              <w:t>f</w:t>
            </w:r>
            <w:r w:rsidRPr="00AE26E3">
              <w:rPr>
                <w:color w:val="4F81BD" w:themeColor="accent1"/>
              </w:rPr>
              <w:t xml:space="preserve">ire pit, </w:t>
            </w:r>
            <w:r w:rsidR="00E308F9">
              <w:rPr>
                <w:color w:val="4F81BD" w:themeColor="accent1"/>
              </w:rPr>
              <w:t>o</w:t>
            </w:r>
            <w:r w:rsidRPr="00AE26E3">
              <w:rPr>
                <w:color w:val="4F81BD" w:themeColor="accent1"/>
              </w:rPr>
              <w:t>il drum</w:t>
            </w:r>
          </w:p>
          <w:p w14:paraId="1817C23B" w14:textId="160E8D04" w:rsidR="00BF6C37" w:rsidRPr="00AE26E3" w:rsidRDefault="00BF6C37" w:rsidP="00AE26E3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 xml:space="preserve">Ensure adequate </w:t>
            </w:r>
            <w:r w:rsidR="00E308F9" w:rsidRPr="00AE26E3">
              <w:rPr>
                <w:color w:val="4F81BD" w:themeColor="accent1"/>
              </w:rPr>
              <w:t>firefighting</w:t>
            </w:r>
            <w:r w:rsidRPr="00AE26E3">
              <w:rPr>
                <w:color w:val="4F81BD" w:themeColor="accent1"/>
              </w:rPr>
              <w:t xml:space="preserve"> equipment is located nearby (fire buckets)</w:t>
            </w:r>
          </w:p>
          <w:p w14:paraId="62830D73" w14:textId="2CC416C3" w:rsidR="00BF6C37" w:rsidRPr="00AE26E3" w:rsidRDefault="00BF6C37" w:rsidP="00AE26E3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 xml:space="preserve">Ensure any </w:t>
            </w:r>
            <w:r w:rsidR="00E308F9" w:rsidRPr="00AE26E3">
              <w:rPr>
                <w:color w:val="4F81BD" w:themeColor="accent1"/>
              </w:rPr>
              <w:t>combustibles</w:t>
            </w:r>
            <w:r w:rsidRPr="00AE26E3">
              <w:rPr>
                <w:color w:val="4F81BD" w:themeColor="accent1"/>
              </w:rPr>
              <w:t xml:space="preserve"> are away from the fire when not required.</w:t>
            </w:r>
          </w:p>
          <w:p w14:paraId="58A7E192" w14:textId="77777777" w:rsidR="00BF6C37" w:rsidRPr="00AE26E3" w:rsidRDefault="00BF6C37" w:rsidP="00AE26E3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>Ensure all fires are well supervised.</w:t>
            </w:r>
          </w:p>
          <w:p w14:paraId="047C4771" w14:textId="77777777" w:rsidR="00BF6C37" w:rsidRPr="00BF6C37" w:rsidRDefault="00BF6C37" w:rsidP="00AE26E3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06" w:hanging="306"/>
              <w:rPr>
                <w:rFonts w:eastAsia="Calibri" w:cs="Calibri"/>
                <w:color w:val="4F81BD" w:themeColor="accent1"/>
              </w:rPr>
            </w:pPr>
          </w:p>
        </w:tc>
        <w:tc>
          <w:tcPr>
            <w:tcW w:w="2840" w:type="dxa"/>
            <w:shd w:val="clear" w:color="auto" w:fill="auto"/>
          </w:tcPr>
          <w:p w14:paraId="2ECD794B" w14:textId="77777777" w:rsidR="00BF6C37" w:rsidRPr="00BF6C37" w:rsidRDefault="00BF6C37" w:rsidP="00BF6C37">
            <w:pPr>
              <w:rPr>
                <w:rFonts w:ascii="Nunito Sans" w:hAnsi="Nunito Sans"/>
                <w:color w:val="4F81BD" w:themeColor="accent1"/>
              </w:rPr>
            </w:pPr>
          </w:p>
        </w:tc>
      </w:tr>
      <w:tr w:rsidR="00BF6C37" w:rsidRPr="00BF6C37" w14:paraId="1DBD42AE" w14:textId="77777777" w:rsidTr="00692A58">
        <w:trPr>
          <w:trHeight w:val="676"/>
        </w:trPr>
        <w:tc>
          <w:tcPr>
            <w:tcW w:w="2840" w:type="dxa"/>
            <w:shd w:val="clear" w:color="auto" w:fill="auto"/>
          </w:tcPr>
          <w:p w14:paraId="3AE427B4" w14:textId="3B85945A" w:rsidR="00BF6C37" w:rsidRPr="00BF6C37" w:rsidRDefault="00BF6C37" w:rsidP="00BF6C37">
            <w:pPr>
              <w:rPr>
                <w:rFonts w:ascii="Nunito Sans" w:eastAsia="Calibri" w:hAnsi="Nunito Sans" w:cs="Calibri"/>
                <w:b/>
                <w:bCs/>
                <w:color w:val="4F81BD" w:themeColor="accent1"/>
              </w:rPr>
            </w:pPr>
            <w:r w:rsidRPr="00BF6C37">
              <w:rPr>
                <w:rFonts w:ascii="Nunito Sans" w:hAnsi="Nunito Sans"/>
                <w:b/>
                <w:color w:val="4F81BD" w:themeColor="accent1"/>
              </w:rPr>
              <w:lastRenderedPageBreak/>
              <w:t xml:space="preserve">General – </w:t>
            </w:r>
            <w:r w:rsidRPr="00BF6C37">
              <w:rPr>
                <w:rFonts w:ascii="Nunito Sans" w:hAnsi="Nunito Sans"/>
                <w:color w:val="4F81BD" w:themeColor="accent1"/>
              </w:rPr>
              <w:t>risk of</w:t>
            </w:r>
            <w:r w:rsidRPr="00BF6C37">
              <w:rPr>
                <w:rFonts w:ascii="Nunito Sans" w:hAnsi="Nunito Sans"/>
                <w:b/>
                <w:color w:val="4F81BD" w:themeColor="accent1"/>
              </w:rPr>
              <w:t xml:space="preserve"> </w:t>
            </w:r>
            <w:r w:rsidRPr="00BF6C37">
              <w:rPr>
                <w:rFonts w:ascii="Nunito Sans" w:hAnsi="Nunito Sans"/>
                <w:color w:val="4F81BD" w:themeColor="accent1"/>
              </w:rPr>
              <w:t>slips, Trips, Falls</w:t>
            </w:r>
          </w:p>
        </w:tc>
        <w:tc>
          <w:tcPr>
            <w:tcW w:w="1556" w:type="dxa"/>
            <w:shd w:val="clear" w:color="auto" w:fill="auto"/>
          </w:tcPr>
          <w:p w14:paraId="5DD40712" w14:textId="0E991345" w:rsidR="00BF6C37" w:rsidRPr="00BF6C37" w:rsidRDefault="00BF6C37" w:rsidP="00BF6C37">
            <w:pPr>
              <w:rPr>
                <w:rFonts w:ascii="Nunito Sans" w:eastAsia="Calibri" w:hAnsi="Nunito Sans" w:cs="Calibri"/>
                <w:color w:val="4F81BD" w:themeColor="accent1"/>
              </w:rPr>
            </w:pPr>
            <w:r w:rsidRPr="00BF6C37">
              <w:rPr>
                <w:rFonts w:ascii="Nunito Sans" w:hAnsi="Nunito Sans"/>
                <w:color w:val="4F81BD" w:themeColor="accent1"/>
              </w:rPr>
              <w:t>Everyone</w:t>
            </w:r>
          </w:p>
        </w:tc>
        <w:tc>
          <w:tcPr>
            <w:tcW w:w="8215" w:type="dxa"/>
            <w:shd w:val="clear" w:color="auto" w:fill="auto"/>
          </w:tcPr>
          <w:p w14:paraId="2184F7FD" w14:textId="77777777" w:rsidR="00BF6C37" w:rsidRPr="00AE26E3" w:rsidRDefault="00BF6C37" w:rsidP="00AE26E3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>Ensure ground is suitable for use.</w:t>
            </w:r>
          </w:p>
          <w:p w14:paraId="052A680D" w14:textId="08E1FC55" w:rsidR="00BF6C37" w:rsidRPr="00AE26E3" w:rsidRDefault="00BF6C37" w:rsidP="00AE26E3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 xml:space="preserve">Ensure </w:t>
            </w:r>
            <w:r w:rsidR="00E308F9">
              <w:rPr>
                <w:color w:val="4F81BD" w:themeColor="accent1"/>
              </w:rPr>
              <w:t>y</w:t>
            </w:r>
            <w:r w:rsidRPr="00AE26E3">
              <w:rPr>
                <w:color w:val="4F81BD" w:themeColor="accent1"/>
              </w:rPr>
              <w:t>oung people have suitable footwear.</w:t>
            </w:r>
          </w:p>
          <w:p w14:paraId="2A201FD9" w14:textId="7DADC49D" w:rsidR="00BF6C37" w:rsidRPr="00AE26E3" w:rsidRDefault="00BF6C37" w:rsidP="00AE26E3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>Participants warned about the ground. No running near the fires</w:t>
            </w:r>
          </w:p>
        </w:tc>
        <w:tc>
          <w:tcPr>
            <w:tcW w:w="2840" w:type="dxa"/>
            <w:shd w:val="clear" w:color="auto" w:fill="auto"/>
          </w:tcPr>
          <w:p w14:paraId="2D72874C" w14:textId="77777777" w:rsidR="00BF6C37" w:rsidRPr="00BF6C37" w:rsidRDefault="00BF6C37" w:rsidP="00BF6C37">
            <w:pPr>
              <w:rPr>
                <w:rFonts w:ascii="Nunito Sans" w:hAnsi="Nunito Sans"/>
                <w:color w:val="4F81BD" w:themeColor="accent1"/>
              </w:rPr>
            </w:pPr>
          </w:p>
        </w:tc>
      </w:tr>
      <w:tr w:rsidR="00BF6C37" w:rsidRPr="00BF6C37" w14:paraId="12ED97CA" w14:textId="77777777" w:rsidTr="00692A58">
        <w:trPr>
          <w:trHeight w:val="676"/>
        </w:trPr>
        <w:tc>
          <w:tcPr>
            <w:tcW w:w="2840" w:type="dxa"/>
            <w:shd w:val="clear" w:color="auto" w:fill="auto"/>
          </w:tcPr>
          <w:p w14:paraId="00B3DF69" w14:textId="0FAE7CC2" w:rsidR="00BF6C37" w:rsidRPr="00BF6C37" w:rsidRDefault="00BF6C37" w:rsidP="00BF6C37">
            <w:pPr>
              <w:rPr>
                <w:rFonts w:ascii="Nunito Sans" w:eastAsia="Calibri" w:hAnsi="Nunito Sans" w:cs="Calibri"/>
                <w:b/>
                <w:bCs/>
                <w:color w:val="4F81BD" w:themeColor="accent1"/>
              </w:rPr>
            </w:pPr>
            <w:r w:rsidRPr="00BF6C37">
              <w:rPr>
                <w:rFonts w:ascii="Nunito Sans" w:hAnsi="Nunito Sans"/>
                <w:b/>
                <w:color w:val="4F81BD" w:themeColor="accent1"/>
              </w:rPr>
              <w:t>Injuries</w:t>
            </w:r>
            <w:r w:rsidRPr="00BF6C37">
              <w:rPr>
                <w:rFonts w:ascii="Nunito Sans" w:hAnsi="Nunito Sans"/>
                <w:color w:val="4F81BD" w:themeColor="accent1"/>
              </w:rPr>
              <w:t xml:space="preserve"> – first aid required</w:t>
            </w:r>
          </w:p>
        </w:tc>
        <w:tc>
          <w:tcPr>
            <w:tcW w:w="1556" w:type="dxa"/>
            <w:shd w:val="clear" w:color="auto" w:fill="auto"/>
          </w:tcPr>
          <w:p w14:paraId="0F8E7C97" w14:textId="33F4C7EA" w:rsidR="00BF6C37" w:rsidRPr="00BF6C37" w:rsidRDefault="00BF6C37" w:rsidP="00BF6C37">
            <w:pPr>
              <w:rPr>
                <w:rFonts w:ascii="Nunito Sans" w:eastAsia="Calibri" w:hAnsi="Nunito Sans" w:cs="Calibri"/>
                <w:color w:val="4F81BD" w:themeColor="accent1"/>
              </w:rPr>
            </w:pPr>
            <w:r w:rsidRPr="00BF6C37">
              <w:rPr>
                <w:rFonts w:ascii="Nunito Sans" w:hAnsi="Nunito Sans"/>
                <w:color w:val="4F81BD" w:themeColor="accent1"/>
              </w:rPr>
              <w:t>Everyone</w:t>
            </w:r>
          </w:p>
        </w:tc>
        <w:tc>
          <w:tcPr>
            <w:tcW w:w="8215" w:type="dxa"/>
            <w:shd w:val="clear" w:color="auto" w:fill="auto"/>
          </w:tcPr>
          <w:p w14:paraId="50A620A4" w14:textId="77777777" w:rsidR="00BF6C37" w:rsidRPr="00AE26E3" w:rsidRDefault="00BF6C37" w:rsidP="00AE26E3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 xml:space="preserve">Make sure there’s a first aid kit and a first aider on hand. </w:t>
            </w:r>
          </w:p>
          <w:p w14:paraId="684E5E3B" w14:textId="4E3BF84B" w:rsidR="00BF6C37" w:rsidRPr="00E308F9" w:rsidRDefault="00BF6C37" w:rsidP="00E308F9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 xml:space="preserve">Practice treating and dressing </w:t>
            </w:r>
            <w:r w:rsidR="00E308F9">
              <w:rPr>
                <w:color w:val="4F81BD" w:themeColor="accent1"/>
              </w:rPr>
              <w:t>b</w:t>
            </w:r>
            <w:r w:rsidRPr="00AE26E3">
              <w:rPr>
                <w:color w:val="4F81BD" w:themeColor="accent1"/>
              </w:rPr>
              <w:t>urns before you start the practical exercise.</w:t>
            </w:r>
          </w:p>
        </w:tc>
        <w:tc>
          <w:tcPr>
            <w:tcW w:w="2840" w:type="dxa"/>
            <w:shd w:val="clear" w:color="auto" w:fill="auto"/>
          </w:tcPr>
          <w:p w14:paraId="2181FDAD" w14:textId="77777777" w:rsidR="00BF6C37" w:rsidRPr="00BF6C37" w:rsidRDefault="00BF6C37" w:rsidP="00BF6C37">
            <w:pPr>
              <w:rPr>
                <w:rFonts w:ascii="Nunito Sans" w:hAnsi="Nunito Sans"/>
                <w:color w:val="4F81BD" w:themeColor="accent1"/>
              </w:rPr>
            </w:pPr>
          </w:p>
        </w:tc>
      </w:tr>
      <w:tr w:rsidR="00BF6C37" w:rsidRPr="00BF6C37" w14:paraId="664A40F0" w14:textId="77777777" w:rsidTr="00692A58">
        <w:trPr>
          <w:trHeight w:val="676"/>
        </w:trPr>
        <w:tc>
          <w:tcPr>
            <w:tcW w:w="2840" w:type="dxa"/>
            <w:shd w:val="clear" w:color="auto" w:fill="auto"/>
          </w:tcPr>
          <w:p w14:paraId="6D9B2EB9" w14:textId="49AA1BE4" w:rsidR="00BF6C37" w:rsidRPr="00BF6C37" w:rsidRDefault="00BF6C37" w:rsidP="00BF6C37">
            <w:pPr>
              <w:rPr>
                <w:rFonts w:ascii="Nunito Sans" w:hAnsi="Nunito Sans"/>
                <w:b/>
                <w:color w:val="4F81BD" w:themeColor="accent1"/>
              </w:rPr>
            </w:pPr>
            <w:r w:rsidRPr="00BF6C37">
              <w:rPr>
                <w:rFonts w:ascii="Nunito Sans" w:hAnsi="Nunito Sans"/>
                <w:b/>
                <w:color w:val="4F81BD" w:themeColor="accent1"/>
              </w:rPr>
              <w:t>Pollutants within wood</w:t>
            </w:r>
          </w:p>
        </w:tc>
        <w:tc>
          <w:tcPr>
            <w:tcW w:w="1556" w:type="dxa"/>
            <w:shd w:val="clear" w:color="auto" w:fill="auto"/>
          </w:tcPr>
          <w:p w14:paraId="755C65F7" w14:textId="1DFCD877" w:rsidR="00BF6C37" w:rsidRPr="00BF6C37" w:rsidRDefault="00BF6C37" w:rsidP="00BF6C37">
            <w:pPr>
              <w:rPr>
                <w:rFonts w:ascii="Nunito Sans" w:hAnsi="Nunito Sans"/>
                <w:color w:val="4F81BD" w:themeColor="accent1"/>
              </w:rPr>
            </w:pPr>
            <w:r w:rsidRPr="00BF6C37">
              <w:rPr>
                <w:rFonts w:ascii="Nunito Sans" w:hAnsi="Nunito Sans"/>
                <w:color w:val="4F81BD" w:themeColor="accent1"/>
              </w:rPr>
              <w:t>Everyone</w:t>
            </w:r>
          </w:p>
        </w:tc>
        <w:tc>
          <w:tcPr>
            <w:tcW w:w="8215" w:type="dxa"/>
            <w:shd w:val="clear" w:color="auto" w:fill="auto"/>
          </w:tcPr>
          <w:p w14:paraId="08091085" w14:textId="77777777" w:rsidR="00BF6C37" w:rsidRPr="00AE26E3" w:rsidRDefault="00BF6C37" w:rsidP="00AE26E3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>Ensure wood is not painted/stained that will give off chemicals.</w:t>
            </w:r>
          </w:p>
          <w:p w14:paraId="74C0B12F" w14:textId="5ECB7623" w:rsidR="00BF6C37" w:rsidRPr="00AE26E3" w:rsidRDefault="00BF6C37" w:rsidP="00AE26E3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306" w:hanging="306"/>
              <w:rPr>
                <w:color w:val="4F81BD" w:themeColor="accent1"/>
              </w:rPr>
            </w:pPr>
            <w:r w:rsidRPr="00AE26E3">
              <w:rPr>
                <w:color w:val="4F81BD" w:themeColor="accent1"/>
              </w:rPr>
              <w:t>Only natural wood to be used</w:t>
            </w:r>
          </w:p>
        </w:tc>
        <w:tc>
          <w:tcPr>
            <w:tcW w:w="2840" w:type="dxa"/>
            <w:shd w:val="clear" w:color="auto" w:fill="auto"/>
          </w:tcPr>
          <w:p w14:paraId="1F5A4D0A" w14:textId="77777777" w:rsidR="00BF6C37" w:rsidRPr="00BF6C37" w:rsidRDefault="00BF6C37" w:rsidP="00BF6C37">
            <w:pPr>
              <w:rPr>
                <w:rFonts w:ascii="Nunito Sans" w:hAnsi="Nunito Sans"/>
                <w:color w:val="4F81BD" w:themeColor="accent1"/>
              </w:rPr>
            </w:pPr>
          </w:p>
        </w:tc>
      </w:tr>
    </w:tbl>
    <w:p w14:paraId="1F5FCF67" w14:textId="77777777" w:rsidR="005E5DF3" w:rsidRPr="00BF6C37" w:rsidRDefault="005E5DF3">
      <w:pPr>
        <w:widowControl w:val="0"/>
        <w:rPr>
          <w:rFonts w:ascii="Nunito Sans" w:hAnsi="Nunito Sans"/>
          <w:color w:val="4F81BD" w:themeColor="accent1"/>
        </w:rPr>
      </w:pPr>
    </w:p>
    <w:sectPr w:rsidR="005E5DF3" w:rsidRPr="00BF6C37" w:rsidSect="000E7FE4">
      <w:headerReference w:type="default" r:id="rId7"/>
      <w:pgSz w:w="16840" w:h="11900" w:orient="landscape"/>
      <w:pgMar w:top="3029" w:right="567" w:bottom="720" w:left="567" w:header="134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D4A8A" w14:textId="77777777" w:rsidR="00F62D52" w:rsidRDefault="00F62D52">
      <w:r>
        <w:separator/>
      </w:r>
    </w:p>
  </w:endnote>
  <w:endnote w:type="continuationSeparator" w:id="0">
    <w:p w14:paraId="21AFCDCD" w14:textId="77777777" w:rsidR="00F62D52" w:rsidRDefault="00F6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Sans-Light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Black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7E12" w14:textId="77777777" w:rsidR="00F62D52" w:rsidRDefault="00F62D52">
      <w:r>
        <w:separator/>
      </w:r>
    </w:p>
  </w:footnote>
  <w:footnote w:type="continuationSeparator" w:id="0">
    <w:p w14:paraId="047ECAD9" w14:textId="77777777" w:rsidR="00F62D52" w:rsidRDefault="00F6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76AE" w14:textId="0D65D8DD" w:rsidR="000E7FE4" w:rsidRDefault="00557D3A" w:rsidP="00A40630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>
      <w:rPr>
        <w:rFonts w:ascii="Nunito Sans Black" w:hAnsi="Nunito Sans Black"/>
        <w:b/>
        <w:bCs/>
        <w:i/>
        <w:iCs/>
        <w:noProof/>
        <w:sz w:val="48"/>
        <w:szCs w:val="36"/>
      </w:rPr>
      <w:drawing>
        <wp:anchor distT="0" distB="0" distL="114300" distR="114300" simplePos="0" relativeHeight="251659264" behindDoc="0" locked="0" layoutInCell="1" allowOverlap="1" wp14:anchorId="0674E3B1" wp14:editId="03052DE2">
          <wp:simplePos x="0" y="0"/>
          <wp:positionH relativeFrom="column">
            <wp:posOffset>7649845</wp:posOffset>
          </wp:positionH>
          <wp:positionV relativeFrom="paragraph">
            <wp:posOffset>121920</wp:posOffset>
          </wp:positionV>
          <wp:extent cx="2230755" cy="978535"/>
          <wp:effectExtent l="0" t="0" r="4445" b="0"/>
          <wp:wrapTight wrapText="bothSides">
            <wp:wrapPolygon edited="0">
              <wp:start x="0" y="0"/>
              <wp:lineTo x="0" y="21306"/>
              <wp:lineTo x="21520" y="21306"/>
              <wp:lineTo x="215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0348A9" w14:textId="6515B8F7" w:rsidR="000E7FE4" w:rsidRPr="000E7FE4" w:rsidRDefault="00830CD9" w:rsidP="00557D3A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 w:rsidRPr="000E7FE4">
      <w:rPr>
        <w:rFonts w:ascii="Nunito Sans Black" w:hAnsi="Nunito Sans Black"/>
        <w:b/>
        <w:bCs/>
        <w:i/>
        <w:iCs/>
        <w:sz w:val="48"/>
        <w:szCs w:val="36"/>
      </w:rPr>
      <w:t>RISK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6D15"/>
    <w:multiLevelType w:val="hybridMultilevel"/>
    <w:tmpl w:val="2EF4917E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13BE03B7"/>
    <w:multiLevelType w:val="hybridMultilevel"/>
    <w:tmpl w:val="4D16A67A"/>
    <w:lvl w:ilvl="0" w:tplc="E69805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2141BA"/>
    <w:multiLevelType w:val="hybridMultilevel"/>
    <w:tmpl w:val="819EF85A"/>
    <w:lvl w:ilvl="0" w:tplc="44864A44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E6D88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E2E3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813C0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CE876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0F252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AA9A8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2B29E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A77A6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D344B3"/>
    <w:multiLevelType w:val="hybridMultilevel"/>
    <w:tmpl w:val="75FE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D31C3"/>
    <w:multiLevelType w:val="hybridMultilevel"/>
    <w:tmpl w:val="661E25F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AA1D7B"/>
    <w:multiLevelType w:val="hybridMultilevel"/>
    <w:tmpl w:val="A8C61DE0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28BA2241"/>
    <w:multiLevelType w:val="hybridMultilevel"/>
    <w:tmpl w:val="B8F8B490"/>
    <w:lvl w:ilvl="0" w:tplc="76169082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3D12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4C80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928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44D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04FB2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A74F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AC7A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C08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8" w15:restartNumberingAfterBreak="0">
    <w:nsid w:val="2F145D12"/>
    <w:multiLevelType w:val="hybridMultilevel"/>
    <w:tmpl w:val="424E2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00CA3"/>
    <w:multiLevelType w:val="hybridMultilevel"/>
    <w:tmpl w:val="0146206E"/>
    <w:lvl w:ilvl="0" w:tplc="A68A66F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A9AC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622C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25EC6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A40C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9E2A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AA4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C1F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C702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86062A"/>
    <w:multiLevelType w:val="hybridMultilevel"/>
    <w:tmpl w:val="69C05A4E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1" w15:restartNumberingAfterBreak="0">
    <w:nsid w:val="5224791E"/>
    <w:multiLevelType w:val="hybridMultilevel"/>
    <w:tmpl w:val="7EFAA730"/>
    <w:lvl w:ilvl="0" w:tplc="667C17BA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8BF6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7F8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2191C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81148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E0A8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22AC6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8F1C0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1538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8BE2A5F"/>
    <w:multiLevelType w:val="hybridMultilevel"/>
    <w:tmpl w:val="5FDC0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F42E0"/>
    <w:multiLevelType w:val="hybridMultilevel"/>
    <w:tmpl w:val="AE068EE0"/>
    <w:lvl w:ilvl="0" w:tplc="A5F8973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AEF0A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8ABE4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481E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5821E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E546E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82324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40962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FA091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A9E610B"/>
    <w:multiLevelType w:val="hybridMultilevel"/>
    <w:tmpl w:val="5F549EDC"/>
    <w:lvl w:ilvl="0" w:tplc="F2F8B056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7BEE">
      <w:start w:val="1"/>
      <w:numFmt w:val="bullet"/>
      <w:lvlText w:val="o"/>
      <w:lvlJc w:val="left"/>
      <w:pPr>
        <w:tabs>
          <w:tab w:val="left" w:pos="600"/>
        </w:tabs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BC0EB2">
      <w:start w:val="1"/>
      <w:numFmt w:val="bullet"/>
      <w:lvlText w:val="▪"/>
      <w:lvlJc w:val="left"/>
      <w:pPr>
        <w:tabs>
          <w:tab w:val="left" w:pos="600"/>
        </w:tabs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CA364">
      <w:start w:val="1"/>
      <w:numFmt w:val="bullet"/>
      <w:lvlText w:val="·"/>
      <w:lvlJc w:val="left"/>
      <w:pPr>
        <w:tabs>
          <w:tab w:val="left" w:pos="600"/>
        </w:tabs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C9012">
      <w:start w:val="1"/>
      <w:numFmt w:val="bullet"/>
      <w:lvlText w:val="o"/>
      <w:lvlJc w:val="left"/>
      <w:pPr>
        <w:tabs>
          <w:tab w:val="left" w:pos="600"/>
        </w:tabs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2DD58">
      <w:start w:val="1"/>
      <w:numFmt w:val="bullet"/>
      <w:lvlText w:val="▪"/>
      <w:lvlJc w:val="left"/>
      <w:pPr>
        <w:tabs>
          <w:tab w:val="left" w:pos="600"/>
        </w:tabs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E4C54">
      <w:start w:val="1"/>
      <w:numFmt w:val="bullet"/>
      <w:lvlText w:val="·"/>
      <w:lvlJc w:val="left"/>
      <w:pPr>
        <w:tabs>
          <w:tab w:val="left" w:pos="600"/>
        </w:tabs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0C97D6">
      <w:start w:val="1"/>
      <w:numFmt w:val="bullet"/>
      <w:lvlText w:val="o"/>
      <w:lvlJc w:val="left"/>
      <w:pPr>
        <w:tabs>
          <w:tab w:val="left" w:pos="600"/>
        </w:tabs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491B6">
      <w:start w:val="1"/>
      <w:numFmt w:val="bullet"/>
      <w:lvlText w:val="▪"/>
      <w:lvlJc w:val="left"/>
      <w:pPr>
        <w:tabs>
          <w:tab w:val="left" w:pos="600"/>
        </w:tabs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FEF3CDC"/>
    <w:multiLevelType w:val="hybridMultilevel"/>
    <w:tmpl w:val="C7A6D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689751">
    <w:abstractNumId w:val="7"/>
  </w:num>
  <w:num w:numId="2" w16cid:durableId="1950624951">
    <w:abstractNumId w:val="3"/>
  </w:num>
  <w:num w:numId="3" w16cid:durableId="495537374">
    <w:abstractNumId w:val="9"/>
  </w:num>
  <w:num w:numId="4" w16cid:durableId="510067093">
    <w:abstractNumId w:val="6"/>
  </w:num>
  <w:num w:numId="5" w16cid:durableId="959073857">
    <w:abstractNumId w:val="11"/>
  </w:num>
  <w:num w:numId="6" w16cid:durableId="1574972745">
    <w:abstractNumId w:val="5"/>
  </w:num>
  <w:num w:numId="7" w16cid:durableId="232201942">
    <w:abstractNumId w:val="2"/>
  </w:num>
  <w:num w:numId="8" w16cid:durableId="1901550494">
    <w:abstractNumId w:val="4"/>
  </w:num>
  <w:num w:numId="9" w16cid:durableId="1413158725">
    <w:abstractNumId w:val="14"/>
  </w:num>
  <w:num w:numId="10" w16cid:durableId="188684666">
    <w:abstractNumId w:val="13"/>
  </w:num>
  <w:num w:numId="11" w16cid:durableId="473572022">
    <w:abstractNumId w:val="1"/>
  </w:num>
  <w:num w:numId="12" w16cid:durableId="329063610">
    <w:abstractNumId w:val="10"/>
  </w:num>
  <w:num w:numId="13" w16cid:durableId="596867703">
    <w:abstractNumId w:val="0"/>
  </w:num>
  <w:num w:numId="14" w16cid:durableId="606695385">
    <w:abstractNumId w:val="8"/>
  </w:num>
  <w:num w:numId="15" w16cid:durableId="144247691">
    <w:abstractNumId w:val="15"/>
  </w:num>
  <w:num w:numId="16" w16cid:durableId="11896381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F3"/>
    <w:rsid w:val="000337DF"/>
    <w:rsid w:val="000674AB"/>
    <w:rsid w:val="00075ED7"/>
    <w:rsid w:val="000A28C1"/>
    <w:rsid w:val="000C17A8"/>
    <w:rsid w:val="000E7FE4"/>
    <w:rsid w:val="000F7887"/>
    <w:rsid w:val="00135C83"/>
    <w:rsid w:val="0014726D"/>
    <w:rsid w:val="00163423"/>
    <w:rsid w:val="001650B3"/>
    <w:rsid w:val="00170BA2"/>
    <w:rsid w:val="00190068"/>
    <w:rsid w:val="001A3F22"/>
    <w:rsid w:val="001E27F3"/>
    <w:rsid w:val="001F6E07"/>
    <w:rsid w:val="00236E22"/>
    <w:rsid w:val="00291F4F"/>
    <w:rsid w:val="002F1890"/>
    <w:rsid w:val="002F4A9D"/>
    <w:rsid w:val="003548A1"/>
    <w:rsid w:val="0038012F"/>
    <w:rsid w:val="00381361"/>
    <w:rsid w:val="00385FFD"/>
    <w:rsid w:val="0039677B"/>
    <w:rsid w:val="003A363A"/>
    <w:rsid w:val="003E4662"/>
    <w:rsid w:val="003F16F5"/>
    <w:rsid w:val="004030A0"/>
    <w:rsid w:val="0044034F"/>
    <w:rsid w:val="004445F4"/>
    <w:rsid w:val="0045724B"/>
    <w:rsid w:val="00467449"/>
    <w:rsid w:val="004E49EB"/>
    <w:rsid w:val="005305A4"/>
    <w:rsid w:val="00554DF0"/>
    <w:rsid w:val="00557D3A"/>
    <w:rsid w:val="005E5DF3"/>
    <w:rsid w:val="00684008"/>
    <w:rsid w:val="00687ED7"/>
    <w:rsid w:val="00692A58"/>
    <w:rsid w:val="006A0FFE"/>
    <w:rsid w:val="006C561D"/>
    <w:rsid w:val="006D67FB"/>
    <w:rsid w:val="00713253"/>
    <w:rsid w:val="00734F70"/>
    <w:rsid w:val="007A3A72"/>
    <w:rsid w:val="007C292B"/>
    <w:rsid w:val="007C40ED"/>
    <w:rsid w:val="00803281"/>
    <w:rsid w:val="00830CD9"/>
    <w:rsid w:val="008D439C"/>
    <w:rsid w:val="009423B7"/>
    <w:rsid w:val="00974893"/>
    <w:rsid w:val="009E5A32"/>
    <w:rsid w:val="00A345E5"/>
    <w:rsid w:val="00A40630"/>
    <w:rsid w:val="00A60E51"/>
    <w:rsid w:val="00A64D50"/>
    <w:rsid w:val="00A84C44"/>
    <w:rsid w:val="00A87C01"/>
    <w:rsid w:val="00AA3D75"/>
    <w:rsid w:val="00AD06F7"/>
    <w:rsid w:val="00AD10FA"/>
    <w:rsid w:val="00AD53C3"/>
    <w:rsid w:val="00AE26E3"/>
    <w:rsid w:val="00B02C50"/>
    <w:rsid w:val="00B11867"/>
    <w:rsid w:val="00B26EAB"/>
    <w:rsid w:val="00B3128D"/>
    <w:rsid w:val="00B35E02"/>
    <w:rsid w:val="00BF48E2"/>
    <w:rsid w:val="00BF6C37"/>
    <w:rsid w:val="00C37FE0"/>
    <w:rsid w:val="00C83C4F"/>
    <w:rsid w:val="00CA4368"/>
    <w:rsid w:val="00CB6088"/>
    <w:rsid w:val="00CD3BA1"/>
    <w:rsid w:val="00D17D3D"/>
    <w:rsid w:val="00D27FE1"/>
    <w:rsid w:val="00D30805"/>
    <w:rsid w:val="00D4270F"/>
    <w:rsid w:val="00D50B2C"/>
    <w:rsid w:val="00D64B0C"/>
    <w:rsid w:val="00D7439E"/>
    <w:rsid w:val="00D749E0"/>
    <w:rsid w:val="00DA4C8A"/>
    <w:rsid w:val="00DC169A"/>
    <w:rsid w:val="00E0091C"/>
    <w:rsid w:val="00E308F9"/>
    <w:rsid w:val="00E33D6A"/>
    <w:rsid w:val="00E37D87"/>
    <w:rsid w:val="00E80533"/>
    <w:rsid w:val="00E842C6"/>
    <w:rsid w:val="00EE3BF7"/>
    <w:rsid w:val="00EF27AA"/>
    <w:rsid w:val="00F01713"/>
    <w:rsid w:val="00F5347C"/>
    <w:rsid w:val="00F62D52"/>
    <w:rsid w:val="00F94BFF"/>
    <w:rsid w:val="00F966A3"/>
    <w:rsid w:val="00FC4E78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61D2"/>
  <w15:docId w15:val="{85723CE1-45AB-BD44-92CA-8BC7CE6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F7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F7"/>
    <w:rPr>
      <w:rFonts w:cs="Arial Unicode MS"/>
      <w:color w:val="000000"/>
      <w:u w:color="000000"/>
    </w:rPr>
  </w:style>
  <w:style w:type="paragraph" w:styleId="ListParagraph">
    <w:name w:val="List Paragraph"/>
    <w:basedOn w:val="BodyText"/>
    <w:uiPriority w:val="34"/>
    <w:qFormat/>
    <w:rsid w:val="00A40630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12"/>
        <w:tab w:val="num" w:pos="360"/>
      </w:tabs>
      <w:autoSpaceDE w:val="0"/>
      <w:autoSpaceDN w:val="0"/>
      <w:spacing w:before="118" w:after="118" w:line="260" w:lineRule="exact"/>
      <w:ind w:left="0" w:firstLine="0"/>
    </w:pPr>
    <w:rPr>
      <w:rFonts w:ascii="Nunito Sans" w:eastAsia="NunitoSans-Light" w:hAnsi="Nunito Sans" w:cs="NunitoSans-Light"/>
      <w:kern w:val="20"/>
      <w:bdr w:val="none" w:sz="0" w:space="0" w:color="auto"/>
      <w:lang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30"/>
    <w:rPr>
      <w:rFonts w:cs="Arial Unicode MS"/>
      <w:color w:val="000000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McGarry</cp:lastModifiedBy>
  <cp:revision>4</cp:revision>
  <cp:lastPrinted>2021-07-01T14:40:00Z</cp:lastPrinted>
  <dcterms:created xsi:type="dcterms:W3CDTF">2022-05-10T15:44:00Z</dcterms:created>
  <dcterms:modified xsi:type="dcterms:W3CDTF">2025-02-02T18:17:00Z</dcterms:modified>
</cp:coreProperties>
</file>