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033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55"/>
        <w:gridCol w:w="1505"/>
        <w:gridCol w:w="1843"/>
        <w:gridCol w:w="1701"/>
        <w:gridCol w:w="1701"/>
        <w:gridCol w:w="2268"/>
        <w:gridCol w:w="2670"/>
      </w:tblGrid>
      <w:tr w:rsidR="001C5DC1" w:rsidRPr="003A12DA" w14:paraId="761072DB" w14:textId="77777777" w:rsidTr="001C5DC1">
        <w:trPr>
          <w:trHeight w:val="701"/>
        </w:trPr>
        <w:tc>
          <w:tcPr>
            <w:tcW w:w="1980" w:type="dxa"/>
            <w:shd w:val="clear" w:color="auto" w:fill="DBE5F1" w:themeFill="accent1" w:themeFillTint="33"/>
          </w:tcPr>
          <w:p w14:paraId="72C4DB6D" w14:textId="77777777" w:rsidR="001C5DC1" w:rsidRPr="004E49EB" w:rsidRDefault="001C5DC1" w:rsidP="001C5DC1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activity, event, and location</w:t>
            </w:r>
          </w:p>
        </w:tc>
        <w:tc>
          <w:tcPr>
            <w:tcW w:w="1755" w:type="dxa"/>
            <w:shd w:val="clear" w:color="auto" w:fill="FFFFFF"/>
          </w:tcPr>
          <w:p w14:paraId="0522CA48" w14:textId="08036294" w:rsidR="001C5DC1" w:rsidRPr="004E49EB" w:rsidRDefault="004C6A9C" w:rsidP="001C5DC1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>
              <w:rPr>
                <w:rFonts w:ascii="Nunito Sans" w:hAnsi="Nunito Sans"/>
                <w:b/>
                <w:color w:val="4F81BD" w:themeColor="accent1"/>
              </w:rPr>
              <w:t>General Camp Risks</w:t>
            </w:r>
          </w:p>
        </w:tc>
        <w:tc>
          <w:tcPr>
            <w:tcW w:w="1505" w:type="dxa"/>
            <w:shd w:val="clear" w:color="auto" w:fill="DBE5F1" w:themeFill="accent1" w:themeFillTint="33"/>
          </w:tcPr>
          <w:p w14:paraId="22B6D9A4" w14:textId="77777777" w:rsidR="001C5DC1" w:rsidRPr="004E49EB" w:rsidRDefault="001C5DC1" w:rsidP="001C5DC1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risk assessment</w:t>
            </w:r>
          </w:p>
        </w:tc>
        <w:tc>
          <w:tcPr>
            <w:tcW w:w="1843" w:type="dxa"/>
            <w:shd w:val="clear" w:color="auto" w:fill="auto"/>
          </w:tcPr>
          <w:p w14:paraId="5BC825DE" w14:textId="46AEAE4B" w:rsidR="001C5DC1" w:rsidRPr="004E49EB" w:rsidRDefault="00887C06" w:rsidP="001C5DC1">
            <w:pPr>
              <w:rPr>
                <w:rFonts w:ascii="Nunito Sans" w:hAnsi="Nunito Sans"/>
                <w:b/>
                <w:color w:val="000000" w:themeColor="text1"/>
              </w:rPr>
            </w:pPr>
            <w:r w:rsidRPr="00887C06">
              <w:rPr>
                <w:rFonts w:ascii="Nunito Sans" w:hAnsi="Nunito Sans"/>
                <w:b/>
                <w:color w:val="365F91" w:themeColor="accent1" w:themeShade="BF"/>
              </w:rPr>
              <w:t>August 2024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861A5D1" w14:textId="77777777" w:rsidR="001C5DC1" w:rsidRPr="004E49EB" w:rsidRDefault="001C5DC1" w:rsidP="001C5DC1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Date of next review</w:t>
            </w:r>
          </w:p>
        </w:tc>
        <w:tc>
          <w:tcPr>
            <w:tcW w:w="1701" w:type="dxa"/>
            <w:shd w:val="clear" w:color="auto" w:fill="FFFFFF"/>
          </w:tcPr>
          <w:p w14:paraId="4523198B" w14:textId="77C5D7BA" w:rsidR="001C5DC1" w:rsidRPr="004E49EB" w:rsidRDefault="001C5DC1" w:rsidP="001C5DC1">
            <w:pPr>
              <w:rPr>
                <w:rFonts w:ascii="Nunito Sans" w:hAnsi="Nunito Sans"/>
                <w:b/>
                <w:color w:val="365F91" w:themeColor="accent1" w:themeShade="BF"/>
              </w:rPr>
            </w:pPr>
            <w:r w:rsidRPr="001C5DC1">
              <w:rPr>
                <w:rFonts w:ascii="Nunito Sans" w:hAnsi="Nunito Sans"/>
                <w:b/>
                <w:color w:val="4F81BD" w:themeColor="accent1"/>
              </w:rPr>
              <w:t>AN</w:t>
            </w:r>
            <w:r w:rsidR="004C6A9C">
              <w:rPr>
                <w:rFonts w:ascii="Nunito Sans" w:hAnsi="Nunito Sans"/>
                <w:b/>
                <w:color w:val="4F81BD" w:themeColor="accent1"/>
              </w:rPr>
              <w:t>Y CAMP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E97C26F" w14:textId="77777777" w:rsidR="001C5DC1" w:rsidRPr="004E49EB" w:rsidRDefault="001C5DC1" w:rsidP="001C5DC1">
            <w:pPr>
              <w:jc w:val="center"/>
              <w:rPr>
                <w:rFonts w:ascii="Nunito Sans" w:hAnsi="Nunito Sans"/>
                <w:b/>
                <w:color w:val="365F91" w:themeColor="accent1" w:themeShade="BF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Name of person doing this risk assessment</w:t>
            </w:r>
          </w:p>
        </w:tc>
        <w:tc>
          <w:tcPr>
            <w:tcW w:w="2670" w:type="dxa"/>
            <w:shd w:val="clear" w:color="auto" w:fill="FFFFFF"/>
          </w:tcPr>
          <w:p w14:paraId="4F0B0D77" w14:textId="77777777" w:rsidR="001C5DC1" w:rsidRPr="00A40630" w:rsidRDefault="001C5DC1" w:rsidP="001C5DC1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1C5DC1"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  <w:t>KAREN MCGARRY</w:t>
            </w:r>
          </w:p>
        </w:tc>
      </w:tr>
    </w:tbl>
    <w:p w14:paraId="30D3D6EA" w14:textId="77777777" w:rsidR="005E5DF3" w:rsidRDefault="005E5DF3"/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833"/>
        <w:gridCol w:w="7938"/>
        <w:gridCol w:w="2840"/>
      </w:tblGrid>
      <w:tr w:rsidR="00A40630" w:rsidRPr="003A12DA" w14:paraId="0C78A695" w14:textId="77777777" w:rsidTr="007520D3">
        <w:trPr>
          <w:trHeight w:val="692"/>
        </w:trPr>
        <w:tc>
          <w:tcPr>
            <w:tcW w:w="2840" w:type="dxa"/>
            <w:shd w:val="clear" w:color="auto" w:fill="DBE5F1" w:themeFill="accent1" w:themeFillTint="33"/>
          </w:tcPr>
          <w:p w14:paraId="2DD04041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hazard have you identified? What are the risks from it?</w:t>
            </w:r>
          </w:p>
        </w:tc>
        <w:tc>
          <w:tcPr>
            <w:tcW w:w="1833" w:type="dxa"/>
            <w:shd w:val="clear" w:color="auto" w:fill="DBE5F1" w:themeFill="accent1" w:themeFillTint="33"/>
          </w:tcPr>
          <w:p w14:paraId="293DC59F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Who is at risk?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14:paraId="41D32D98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How are the risks already controlled?</w:t>
            </w:r>
          </w:p>
          <w:p w14:paraId="5D88E8F9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extra controls are needed?</w:t>
            </w:r>
          </w:p>
        </w:tc>
        <w:tc>
          <w:tcPr>
            <w:tcW w:w="2840" w:type="dxa"/>
            <w:shd w:val="clear" w:color="auto" w:fill="DBE5F1" w:themeFill="accent1" w:themeFillTint="33"/>
          </w:tcPr>
          <w:p w14:paraId="685E809B" w14:textId="77777777" w:rsidR="00A40630" w:rsidRPr="004E49EB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4E49EB">
              <w:rPr>
                <w:rFonts w:ascii="Nunito Sans" w:hAnsi="Nunito Sans"/>
                <w:b/>
                <w:color w:val="000000" w:themeColor="text1"/>
              </w:rPr>
              <w:t>What has changed that needs to be thought about and controlled?</w:t>
            </w:r>
          </w:p>
        </w:tc>
      </w:tr>
      <w:tr w:rsidR="00D66012" w:rsidRPr="003A12DA" w14:paraId="42AA74AB" w14:textId="77777777" w:rsidTr="00BB6ACD">
        <w:trPr>
          <w:trHeight w:val="676"/>
        </w:trPr>
        <w:tc>
          <w:tcPr>
            <w:tcW w:w="2840" w:type="dxa"/>
            <w:shd w:val="clear" w:color="auto" w:fill="auto"/>
          </w:tcPr>
          <w:p w14:paraId="0D4F698B" w14:textId="6B2A1C8B" w:rsidR="00D66012" w:rsidRDefault="006861E5" w:rsidP="00BB6ACD">
            <w:pPr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  <w:t>SLIPS, TRIPS, FALLS</w:t>
            </w:r>
          </w:p>
        </w:tc>
        <w:tc>
          <w:tcPr>
            <w:tcW w:w="1833" w:type="dxa"/>
            <w:shd w:val="clear" w:color="auto" w:fill="auto"/>
          </w:tcPr>
          <w:p w14:paraId="3A90AD0C" w14:textId="77777777" w:rsidR="00D66012" w:rsidRDefault="00D66012" w:rsidP="00BB6ACD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14:paraId="5E1708AC" w14:textId="6657736F" w:rsidR="00D66012" w:rsidRPr="00887C06" w:rsidRDefault="00145F00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Areas around tents to be designated as non-activity areas</w:t>
            </w:r>
          </w:p>
          <w:p w14:paraId="3A25A7C9" w14:textId="77777777" w:rsidR="00145F00" w:rsidRPr="00887C06" w:rsidRDefault="00145F00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Tent pegs should be knocked in flush with the ground to prevent trips</w:t>
            </w:r>
          </w:p>
          <w:p w14:paraId="69E339D5" w14:textId="77777777" w:rsidR="00145F00" w:rsidRPr="00887C06" w:rsidRDefault="00145F00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Guy ropes to be highlighted where they present a trip hazard</w:t>
            </w:r>
          </w:p>
          <w:p w14:paraId="5B4B7E00" w14:textId="070A4022" w:rsidR="00145F00" w:rsidRPr="00887C06" w:rsidRDefault="006861E5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Running in the tent area is strictly not allowed</w:t>
            </w:r>
          </w:p>
        </w:tc>
        <w:tc>
          <w:tcPr>
            <w:tcW w:w="2840" w:type="dxa"/>
            <w:shd w:val="clear" w:color="auto" w:fill="auto"/>
          </w:tcPr>
          <w:p w14:paraId="7A2D9B44" w14:textId="77777777" w:rsidR="00D66012" w:rsidRPr="003A12DA" w:rsidRDefault="00D66012" w:rsidP="00BB6AC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7520D3" w:rsidRPr="003A12DA" w14:paraId="39F59C01" w14:textId="77777777" w:rsidTr="00BB6ACD">
        <w:trPr>
          <w:trHeight w:val="676"/>
        </w:trPr>
        <w:tc>
          <w:tcPr>
            <w:tcW w:w="2840" w:type="dxa"/>
            <w:shd w:val="clear" w:color="auto" w:fill="auto"/>
          </w:tcPr>
          <w:p w14:paraId="594A7B05" w14:textId="77777777" w:rsidR="00FF25A5" w:rsidRDefault="006868EA" w:rsidP="00BB6ACD">
            <w:pPr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  <w:t xml:space="preserve">LOST CHILDREN: </w:t>
            </w:r>
          </w:p>
          <w:p w14:paraId="7D46010C" w14:textId="4053DCC7" w:rsidR="004C6A9C" w:rsidRPr="006664E3" w:rsidRDefault="004C6A9C" w:rsidP="00BB6ACD">
            <w:pPr>
              <w:rPr>
                <w:rFonts w:ascii="Nunito Sans" w:hAnsi="Nunito Sans"/>
                <w:bCs/>
                <w:color w:val="4F81BD" w:themeColor="accent1"/>
                <w:sz w:val="18"/>
                <w:szCs w:val="18"/>
              </w:rPr>
            </w:pPr>
            <w:r w:rsidRPr="006664E3">
              <w:rPr>
                <w:rFonts w:ascii="Nunito Sans" w:hAnsi="Nunito Sans"/>
                <w:bCs/>
                <w:color w:val="4F81BD" w:themeColor="accent1"/>
                <w:sz w:val="18"/>
                <w:szCs w:val="18"/>
              </w:rPr>
              <w:t>Ab</w:t>
            </w:r>
            <w:r w:rsidR="006664E3">
              <w:rPr>
                <w:rFonts w:ascii="Nunito Sans" w:hAnsi="Nunito Sans"/>
                <w:bCs/>
                <w:color w:val="4F81BD" w:themeColor="accent1"/>
                <w:sz w:val="18"/>
                <w:szCs w:val="18"/>
              </w:rPr>
              <w:t>d</w:t>
            </w:r>
            <w:r w:rsidRPr="006664E3">
              <w:rPr>
                <w:rFonts w:ascii="Nunito Sans" w:hAnsi="Nunito Sans"/>
                <w:bCs/>
                <w:color w:val="4F81BD" w:themeColor="accent1"/>
                <w:sz w:val="18"/>
                <w:szCs w:val="18"/>
              </w:rPr>
              <w:t>uction</w:t>
            </w:r>
          </w:p>
        </w:tc>
        <w:tc>
          <w:tcPr>
            <w:tcW w:w="1833" w:type="dxa"/>
            <w:shd w:val="clear" w:color="auto" w:fill="auto"/>
          </w:tcPr>
          <w:p w14:paraId="01A3126A" w14:textId="3FA1D794" w:rsidR="007520D3" w:rsidRPr="00BB6ACD" w:rsidRDefault="00BB6ACD" w:rsidP="00BB6ACD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  <w:r>
              <w:rPr>
                <w:rFonts w:ascii="Nunito Sans" w:hAnsi="Nunito Sans"/>
                <w:color w:val="4F81BD" w:themeColor="accent1"/>
                <w:sz w:val="18"/>
                <w:szCs w:val="18"/>
              </w:rPr>
              <w:t>Young People</w:t>
            </w:r>
          </w:p>
        </w:tc>
        <w:tc>
          <w:tcPr>
            <w:tcW w:w="7938" w:type="dxa"/>
            <w:shd w:val="clear" w:color="auto" w:fill="auto"/>
          </w:tcPr>
          <w:p w14:paraId="55E56AE4" w14:textId="1FF77C38" w:rsidR="006861E5" w:rsidRPr="00887C06" w:rsidRDefault="006861E5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Security of the site to be assessed with regard to strangers.</w:t>
            </w:r>
          </w:p>
          <w:p w14:paraId="18F0B86F" w14:textId="1C2C7E36" w:rsidR="006861E5" w:rsidRPr="00887C06" w:rsidRDefault="00BB6ACD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Regular head counts to be undertaken</w:t>
            </w:r>
          </w:p>
          <w:p w14:paraId="71F2B0A3" w14:textId="720DB3BF" w:rsidR="006861E5" w:rsidRPr="00887C06" w:rsidRDefault="0001239B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Tents to be checked at bedtime to ensure everyone present.</w:t>
            </w:r>
          </w:p>
          <w:p w14:paraId="0BF37114" w14:textId="59851637" w:rsidR="0001239B" w:rsidRPr="00887C06" w:rsidRDefault="0001239B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Adults to stay alert until everyone has settled</w:t>
            </w:r>
          </w:p>
          <w:p w14:paraId="671171CD" w14:textId="11BE144E" w:rsidR="001C5DC1" w:rsidRPr="00887C06" w:rsidRDefault="001C5DC1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Remind young people to let a leader know if they are going to the toilet</w:t>
            </w:r>
          </w:p>
          <w:p w14:paraId="2996D962" w14:textId="77777777" w:rsidR="006868EA" w:rsidRPr="00887C06" w:rsidRDefault="006868EA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Have defined area for game play</w:t>
            </w:r>
          </w:p>
          <w:p w14:paraId="184CE710" w14:textId="77777777" w:rsidR="006868EA" w:rsidRPr="00887C06" w:rsidRDefault="006868EA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Have defined area for free time</w:t>
            </w:r>
          </w:p>
          <w:p w14:paraId="63604DAC" w14:textId="77777777" w:rsidR="0072383C" w:rsidRPr="00887C06" w:rsidRDefault="0072383C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Ensure </w:t>
            </w:r>
            <w:r w:rsidR="006163BA"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young people know the boundaries for the site and not to go off them unless they are with an event adult</w:t>
            </w:r>
          </w:p>
          <w:p w14:paraId="78058C36" w14:textId="4543DCEE" w:rsidR="004C6A9C" w:rsidRPr="00887C06" w:rsidRDefault="004C6A9C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Ensure at least one </w:t>
            </w:r>
            <w:r w:rsidR="00887C06"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adult or young leader </w:t>
            </w: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is supervising any free time</w:t>
            </w:r>
          </w:p>
          <w:p w14:paraId="68061318" w14:textId="0A78EE4B" w:rsidR="004C6A9C" w:rsidRPr="00887C06" w:rsidRDefault="004C6A9C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If at any site where general public can walk</w:t>
            </w:r>
            <w:r w:rsidR="006664E3"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 with/without dogs, ensure that young people know to stay away from both the people and the dogs</w:t>
            </w:r>
          </w:p>
        </w:tc>
        <w:tc>
          <w:tcPr>
            <w:tcW w:w="2840" w:type="dxa"/>
            <w:shd w:val="clear" w:color="auto" w:fill="auto"/>
          </w:tcPr>
          <w:p w14:paraId="4C176E77" w14:textId="77777777" w:rsidR="007520D3" w:rsidRPr="003A12DA" w:rsidRDefault="007520D3" w:rsidP="00BB6AC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7520D3" w:rsidRPr="003A12DA" w14:paraId="4ACCBE29" w14:textId="77777777" w:rsidTr="00BB6ACD">
        <w:trPr>
          <w:trHeight w:val="676"/>
        </w:trPr>
        <w:tc>
          <w:tcPr>
            <w:tcW w:w="2840" w:type="dxa"/>
            <w:shd w:val="clear" w:color="auto" w:fill="auto"/>
          </w:tcPr>
          <w:p w14:paraId="06636B9F" w14:textId="2F247440" w:rsidR="007520D3" w:rsidRDefault="006664E3" w:rsidP="00BB6ACD">
            <w:pPr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</w:pPr>
            <w:r w:rsidRPr="006664E3"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  <w:t>WEATHER</w:t>
            </w:r>
            <w:r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  <w:t>:</w:t>
            </w:r>
          </w:p>
          <w:p w14:paraId="6A7A1220" w14:textId="2A7C67F6" w:rsidR="006664E3" w:rsidRPr="006664E3" w:rsidRDefault="006664E3" w:rsidP="00BB6ACD">
            <w:pPr>
              <w:rPr>
                <w:rFonts w:ascii="Nunito Sans" w:hAnsi="Nunito Sans"/>
                <w:bCs/>
                <w:color w:val="4F81BD" w:themeColor="accent1"/>
                <w:sz w:val="18"/>
                <w:szCs w:val="18"/>
              </w:rPr>
            </w:pPr>
            <w:r w:rsidRPr="006664E3">
              <w:rPr>
                <w:rFonts w:ascii="Nunito Sans" w:hAnsi="Nunito Sans"/>
                <w:bCs/>
                <w:color w:val="4F81BD" w:themeColor="accent1"/>
                <w:sz w:val="18"/>
                <w:szCs w:val="18"/>
              </w:rPr>
              <w:t>Heat</w:t>
            </w:r>
            <w:r>
              <w:rPr>
                <w:rFonts w:ascii="Nunito Sans" w:hAnsi="Nunito Sans"/>
                <w:bCs/>
                <w:color w:val="4F81BD" w:themeColor="accent1"/>
                <w:sz w:val="18"/>
                <w:szCs w:val="18"/>
              </w:rPr>
              <w:t xml:space="preserve"> and Sun</w:t>
            </w:r>
          </w:p>
        </w:tc>
        <w:tc>
          <w:tcPr>
            <w:tcW w:w="1833" w:type="dxa"/>
            <w:shd w:val="clear" w:color="auto" w:fill="auto"/>
          </w:tcPr>
          <w:p w14:paraId="68164617" w14:textId="2B6CB408" w:rsidR="007520D3" w:rsidRPr="00BB6ACD" w:rsidRDefault="006664E3" w:rsidP="00BB6ACD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  <w:r>
              <w:rPr>
                <w:rFonts w:ascii="Nunito Sans" w:hAnsi="Nunito Sans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938" w:type="dxa"/>
            <w:shd w:val="clear" w:color="auto" w:fill="auto"/>
          </w:tcPr>
          <w:p w14:paraId="68B51438" w14:textId="77777777" w:rsidR="00167DD1" w:rsidRPr="00887C06" w:rsidRDefault="006664E3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Ensure drinks are available at all times</w:t>
            </w:r>
          </w:p>
          <w:p w14:paraId="451C9BCC" w14:textId="77777777" w:rsidR="006664E3" w:rsidRPr="00887C06" w:rsidRDefault="006664E3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Encourage everyone to have </w:t>
            </w:r>
            <w:r w:rsidR="004B176D"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regular drinks</w:t>
            </w:r>
          </w:p>
          <w:p w14:paraId="4AB6506A" w14:textId="77777777" w:rsidR="004B176D" w:rsidRPr="00887C06" w:rsidRDefault="004B176D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Ensure that young people have sun protection on, including hands, face, back of neck and any exposed skin</w:t>
            </w:r>
          </w:p>
          <w:p w14:paraId="398BD2D9" w14:textId="48CA4B74" w:rsidR="004B176D" w:rsidRPr="00887C06" w:rsidRDefault="004B176D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Reapply sun protection regularly</w:t>
            </w:r>
          </w:p>
        </w:tc>
        <w:tc>
          <w:tcPr>
            <w:tcW w:w="2840" w:type="dxa"/>
            <w:shd w:val="clear" w:color="auto" w:fill="auto"/>
          </w:tcPr>
          <w:p w14:paraId="4424974A" w14:textId="77777777" w:rsidR="007520D3" w:rsidRPr="003A12DA" w:rsidRDefault="007520D3" w:rsidP="00BB6AC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4B176D" w:rsidRPr="003A12DA" w14:paraId="76FCD031" w14:textId="77777777" w:rsidTr="00BB6ACD">
        <w:trPr>
          <w:trHeight w:val="676"/>
        </w:trPr>
        <w:tc>
          <w:tcPr>
            <w:tcW w:w="2840" w:type="dxa"/>
            <w:shd w:val="clear" w:color="auto" w:fill="auto"/>
          </w:tcPr>
          <w:p w14:paraId="4E28F63F" w14:textId="77777777" w:rsidR="004B176D" w:rsidRDefault="004B176D" w:rsidP="00BB6ACD">
            <w:pPr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  <w:t>WEATHER:</w:t>
            </w:r>
          </w:p>
          <w:p w14:paraId="5ACFDF3C" w14:textId="7A7C2426" w:rsidR="002231C1" w:rsidRPr="002231C1" w:rsidRDefault="002231C1" w:rsidP="00BB6ACD">
            <w:pPr>
              <w:rPr>
                <w:rFonts w:ascii="Nunito Sans" w:hAnsi="Nunito Sans"/>
                <w:bCs/>
                <w:color w:val="4F81BD" w:themeColor="accent1"/>
                <w:sz w:val="18"/>
                <w:szCs w:val="18"/>
              </w:rPr>
            </w:pPr>
            <w:r w:rsidRPr="002231C1">
              <w:rPr>
                <w:rFonts w:ascii="Nunito Sans" w:hAnsi="Nunito Sans"/>
                <w:bCs/>
                <w:color w:val="4F81BD" w:themeColor="accent1"/>
                <w:sz w:val="18"/>
                <w:szCs w:val="18"/>
              </w:rPr>
              <w:t>Rain or other adverse</w:t>
            </w:r>
            <w:r>
              <w:rPr>
                <w:rFonts w:ascii="Nunito Sans" w:hAnsi="Nunito Sans"/>
                <w:bCs/>
                <w:color w:val="4F81BD" w:themeColor="accent1"/>
                <w:sz w:val="18"/>
                <w:szCs w:val="18"/>
              </w:rPr>
              <w:t xml:space="preserve"> conditions</w:t>
            </w:r>
          </w:p>
        </w:tc>
        <w:tc>
          <w:tcPr>
            <w:tcW w:w="1833" w:type="dxa"/>
            <w:shd w:val="clear" w:color="auto" w:fill="auto"/>
          </w:tcPr>
          <w:p w14:paraId="73B3E93E" w14:textId="3AED51ED" w:rsidR="004B176D" w:rsidRDefault="002231C1" w:rsidP="00BB6ACD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  <w:r>
              <w:rPr>
                <w:rFonts w:ascii="Nunito Sans" w:hAnsi="Nunito Sans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938" w:type="dxa"/>
            <w:shd w:val="clear" w:color="auto" w:fill="auto"/>
          </w:tcPr>
          <w:p w14:paraId="6089D3BB" w14:textId="49414B4D" w:rsidR="004B176D" w:rsidRDefault="00691F3E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Prior to event, r</w:t>
            </w:r>
            <w:r w:rsidR="002231C1"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emind parents to send waterproof coats and, if possible, trousers</w:t>
            </w:r>
          </w:p>
          <w:p w14:paraId="7184CD46" w14:textId="74890EB1" w:rsidR="00887C06" w:rsidRPr="00887C06" w:rsidRDefault="00887C06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Remind parents (&amp; </w:t>
            </w:r>
            <w:proofErr w:type="spellStart"/>
            <w:r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yp</w:t>
            </w:r>
            <w:proofErr w:type="spellEnd"/>
            <w:r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 that denim MUST NOT be worn or sent to camp)</w:t>
            </w:r>
          </w:p>
          <w:p w14:paraId="04AC8E10" w14:textId="77777777" w:rsidR="002231C1" w:rsidRPr="00887C06" w:rsidRDefault="002231C1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Remind young people that when it is wet underfoot, it can make the ground very slippery so no running in wet weather</w:t>
            </w:r>
          </w:p>
          <w:p w14:paraId="5807F7AB" w14:textId="795F157F" w:rsidR="002231C1" w:rsidRPr="00887C06" w:rsidRDefault="00AD3659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In order to keep feet dry, ask everyone to put their wellington boots on unless they are wearing waterproof walking boots</w:t>
            </w:r>
          </w:p>
        </w:tc>
        <w:tc>
          <w:tcPr>
            <w:tcW w:w="2840" w:type="dxa"/>
            <w:shd w:val="clear" w:color="auto" w:fill="auto"/>
          </w:tcPr>
          <w:p w14:paraId="44B5369C" w14:textId="77777777" w:rsidR="004B176D" w:rsidRPr="003A12DA" w:rsidRDefault="004B176D" w:rsidP="00BB6AC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691F3E" w:rsidRPr="003A12DA" w14:paraId="7C052F3E" w14:textId="77777777" w:rsidTr="00BB6ACD">
        <w:trPr>
          <w:trHeight w:val="676"/>
        </w:trPr>
        <w:tc>
          <w:tcPr>
            <w:tcW w:w="2840" w:type="dxa"/>
            <w:shd w:val="clear" w:color="auto" w:fill="auto"/>
          </w:tcPr>
          <w:p w14:paraId="0CAA250C" w14:textId="77777777" w:rsidR="00691F3E" w:rsidRDefault="00691F3E" w:rsidP="00BB6ACD">
            <w:pPr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4F81BD" w:themeColor="accent1"/>
                <w:sz w:val="18"/>
                <w:szCs w:val="18"/>
              </w:rPr>
              <w:lastRenderedPageBreak/>
              <w:t>WEATHER:</w:t>
            </w:r>
          </w:p>
          <w:p w14:paraId="5F91F204" w14:textId="279AC253" w:rsidR="00691F3E" w:rsidRPr="00691F3E" w:rsidRDefault="00691F3E" w:rsidP="00BB6ACD">
            <w:pPr>
              <w:rPr>
                <w:rFonts w:ascii="Nunito Sans" w:hAnsi="Nunito Sans"/>
                <w:bCs/>
                <w:color w:val="4F81BD" w:themeColor="accent1"/>
                <w:sz w:val="18"/>
                <w:szCs w:val="18"/>
              </w:rPr>
            </w:pPr>
            <w:r w:rsidRPr="00691F3E">
              <w:rPr>
                <w:rFonts w:ascii="Nunito Sans" w:hAnsi="Nunito Sans"/>
                <w:bCs/>
                <w:color w:val="4F81BD" w:themeColor="accent1"/>
                <w:sz w:val="18"/>
                <w:szCs w:val="18"/>
              </w:rPr>
              <w:t>Cold</w:t>
            </w:r>
          </w:p>
        </w:tc>
        <w:tc>
          <w:tcPr>
            <w:tcW w:w="1833" w:type="dxa"/>
            <w:shd w:val="clear" w:color="auto" w:fill="auto"/>
          </w:tcPr>
          <w:p w14:paraId="7CFE5AD1" w14:textId="43CBD992" w:rsidR="00691F3E" w:rsidRDefault="00691F3E" w:rsidP="00BB6ACD">
            <w:pPr>
              <w:rPr>
                <w:rFonts w:ascii="Nunito Sans" w:hAnsi="Nunito Sans"/>
                <w:color w:val="4F81BD" w:themeColor="accent1"/>
                <w:sz w:val="18"/>
                <w:szCs w:val="18"/>
              </w:rPr>
            </w:pPr>
            <w:r>
              <w:rPr>
                <w:rFonts w:ascii="Nunito Sans" w:hAnsi="Nunito Sans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938" w:type="dxa"/>
            <w:shd w:val="clear" w:color="auto" w:fill="auto"/>
          </w:tcPr>
          <w:p w14:paraId="605A3D3F" w14:textId="77777777" w:rsidR="00691F3E" w:rsidRPr="00887C06" w:rsidRDefault="00691F3E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Prior to event, ensure the kit list has been distributed </w:t>
            </w:r>
          </w:p>
          <w:p w14:paraId="357C00CC" w14:textId="77777777" w:rsidR="00AD3659" w:rsidRPr="00887C06" w:rsidRDefault="00AD3659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Everyone should layer up when it is cold</w:t>
            </w:r>
          </w:p>
          <w:p w14:paraId="1F16E568" w14:textId="0F97A527" w:rsidR="00AD3659" w:rsidRPr="00887C06" w:rsidRDefault="00AD3659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Remind everyone to change ALL of their clothes </w:t>
            </w:r>
            <w:r w:rsid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including socks and underwear </w:t>
            </w: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when getting ready for bed.</w:t>
            </w:r>
          </w:p>
          <w:p w14:paraId="44EEFC30" w14:textId="015F80DB" w:rsidR="00A6340A" w:rsidRPr="00887C06" w:rsidRDefault="00443778" w:rsidP="00887C06">
            <w:pPr>
              <w:ind w:left="35"/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Remind young people that if they </w:t>
            </w:r>
            <w:r w:rsidR="00AD3659"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are cold during the night,</w:t>
            </w: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 they should add a jumper over their pyjamas and to put the hood up if they don’t have a </w:t>
            </w:r>
            <w:r w:rsidR="00887C06"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woolly</w:t>
            </w:r>
            <w:r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 xml:space="preserve"> hat to pop on</w:t>
            </w:r>
            <w:r w:rsidR="00A6340A" w:rsidRPr="00887C06">
              <w:rPr>
                <w:rFonts w:ascii="Nunito Sans Normal" w:hAnsi="Nunito Sans Normal"/>
                <w:color w:val="4F81BD" w:themeColor="accent1"/>
                <w:sz w:val="18"/>
                <w:szCs w:val="18"/>
              </w:rPr>
              <w:t>; perhaps adding a pair of socks and gloves if available</w:t>
            </w:r>
          </w:p>
        </w:tc>
        <w:tc>
          <w:tcPr>
            <w:tcW w:w="2840" w:type="dxa"/>
            <w:shd w:val="clear" w:color="auto" w:fill="auto"/>
          </w:tcPr>
          <w:p w14:paraId="1F4D8572" w14:textId="77777777" w:rsidR="00691F3E" w:rsidRPr="003A12DA" w:rsidRDefault="00691F3E" w:rsidP="00BB6AC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2B18F1" w:rsidRPr="003A12DA" w14:paraId="3817FD21" w14:textId="77777777" w:rsidTr="00BB6ACD">
        <w:trPr>
          <w:trHeight w:val="676"/>
        </w:trPr>
        <w:tc>
          <w:tcPr>
            <w:tcW w:w="2840" w:type="dxa"/>
            <w:shd w:val="clear" w:color="auto" w:fill="auto"/>
          </w:tcPr>
          <w:p w14:paraId="762FF6B7" w14:textId="77777777" w:rsidR="002B18F1" w:rsidRDefault="002B18F1" w:rsidP="00BB6ACD">
            <w:pP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  <w:t>HOT WATER BOTTLE:</w:t>
            </w:r>
          </w:p>
          <w:p w14:paraId="7B8B830A" w14:textId="1D5CF0EA" w:rsidR="002B18F1" w:rsidRPr="002B18F1" w:rsidRDefault="002B18F1" w:rsidP="00BB6ACD">
            <w:pP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</w:pPr>
            <w:r w:rsidRPr="002B18F1"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  <w:t>scalds</w:t>
            </w:r>
          </w:p>
        </w:tc>
        <w:tc>
          <w:tcPr>
            <w:tcW w:w="1833" w:type="dxa"/>
            <w:shd w:val="clear" w:color="auto" w:fill="auto"/>
          </w:tcPr>
          <w:p w14:paraId="322F12F1" w14:textId="6B1C0861" w:rsidR="002B18F1" w:rsidRDefault="002B18F1" w:rsidP="00BB6ACD">
            <w:pP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938" w:type="dxa"/>
            <w:shd w:val="clear" w:color="auto" w:fill="auto"/>
          </w:tcPr>
          <w:p w14:paraId="737D256C" w14:textId="2BDC52AF" w:rsidR="002B18F1" w:rsidRPr="00887C06" w:rsidRDefault="002B18F1" w:rsidP="00887C06">
            <w:pPr>
              <w:ind w:left="35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Ensure the hot water isn’t too hot</w:t>
            </w:r>
          </w:p>
          <w:p w14:paraId="3E5CDA44" w14:textId="39FA421E" w:rsidR="003A382E" w:rsidRPr="00887C06" w:rsidRDefault="003A382E" w:rsidP="00887C06">
            <w:pPr>
              <w:ind w:left="35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Filling of hot water bottle to only be done by an adult</w:t>
            </w:r>
          </w:p>
          <w:p w14:paraId="50C75A14" w14:textId="25B77CFE" w:rsidR="003A382E" w:rsidRPr="00887C06" w:rsidRDefault="003A382E" w:rsidP="00887C06">
            <w:pPr>
              <w:ind w:left="35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Only quarter fill bottle</w:t>
            </w:r>
          </w:p>
          <w:p w14:paraId="467E94F0" w14:textId="23B32D44" w:rsidR="002B18F1" w:rsidRPr="00887C06" w:rsidRDefault="002B18F1" w:rsidP="00887C06">
            <w:pPr>
              <w:ind w:left="35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Ensure the hot water bottle has a cover</w:t>
            </w:r>
            <w:r w:rsidR="003A382E"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; if no cover, wrap in tea towel</w:t>
            </w:r>
          </w:p>
          <w:p w14:paraId="52F66837" w14:textId="4FC23DE3" w:rsidR="002B18F1" w:rsidRPr="00887C06" w:rsidRDefault="002B18F1" w:rsidP="00887C06">
            <w:pPr>
              <w:ind w:left="35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Ensure the lid is replaced carefully and tightly</w:t>
            </w:r>
          </w:p>
        </w:tc>
        <w:tc>
          <w:tcPr>
            <w:tcW w:w="2840" w:type="dxa"/>
            <w:shd w:val="clear" w:color="auto" w:fill="auto"/>
          </w:tcPr>
          <w:p w14:paraId="5208D674" w14:textId="77777777" w:rsidR="002B18F1" w:rsidRPr="003A12DA" w:rsidRDefault="002B18F1" w:rsidP="00BB6AC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6163BA" w:rsidRPr="003A12DA" w14:paraId="603D08C7" w14:textId="77777777" w:rsidTr="00BB6ACD">
        <w:trPr>
          <w:trHeight w:val="676"/>
        </w:trPr>
        <w:tc>
          <w:tcPr>
            <w:tcW w:w="2840" w:type="dxa"/>
            <w:shd w:val="clear" w:color="auto" w:fill="auto"/>
          </w:tcPr>
          <w:p w14:paraId="4E02E585" w14:textId="77777777" w:rsidR="006163BA" w:rsidRDefault="006163BA" w:rsidP="00BB6ACD">
            <w:pP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  <w:t>GENERAL PUBLIC – DOG WALKERS:</w:t>
            </w:r>
          </w:p>
          <w:p w14:paraId="3A6B720A" w14:textId="0C0A9659" w:rsidR="006163BA" w:rsidRPr="006163BA" w:rsidRDefault="006163BA" w:rsidP="00BB6ACD">
            <w:pP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</w:pPr>
            <w:r w:rsidRPr="006163BA"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  <w:t>Dog bites; allergi</w:t>
            </w:r>
            <w: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  <w:t>c reactions</w:t>
            </w:r>
          </w:p>
        </w:tc>
        <w:tc>
          <w:tcPr>
            <w:tcW w:w="1833" w:type="dxa"/>
            <w:shd w:val="clear" w:color="auto" w:fill="auto"/>
          </w:tcPr>
          <w:p w14:paraId="4702B90F" w14:textId="5821C85B" w:rsidR="006163BA" w:rsidRDefault="006163BA" w:rsidP="00BB6ACD">
            <w:pP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938" w:type="dxa"/>
            <w:shd w:val="clear" w:color="auto" w:fill="auto"/>
          </w:tcPr>
          <w:p w14:paraId="774CA123" w14:textId="5D673092" w:rsidR="006163BA" w:rsidRPr="00887C06" w:rsidRDefault="006163BA" w:rsidP="00887C06">
            <w:pPr>
              <w:ind w:left="35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Ensure young people</w:t>
            </w:r>
            <w:r w:rsidR="006004E1"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 xml:space="preserve"> do not call to or approach any dogs</w:t>
            </w:r>
          </w:p>
          <w:p w14:paraId="4E823C9B" w14:textId="1BD57CF9" w:rsidR="006004E1" w:rsidRPr="00887C06" w:rsidRDefault="006004E1" w:rsidP="00887C06">
            <w:pPr>
              <w:ind w:left="35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Ensure dog walkers have their dog on a leash</w:t>
            </w:r>
          </w:p>
        </w:tc>
        <w:tc>
          <w:tcPr>
            <w:tcW w:w="2840" w:type="dxa"/>
            <w:shd w:val="clear" w:color="auto" w:fill="auto"/>
          </w:tcPr>
          <w:p w14:paraId="755BDD13" w14:textId="77777777" w:rsidR="006163BA" w:rsidRPr="003A12DA" w:rsidRDefault="006163BA" w:rsidP="00BB6AC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7520D3" w:rsidRPr="003A12DA" w14:paraId="7FC75433" w14:textId="77777777" w:rsidTr="00BB6ACD">
        <w:trPr>
          <w:trHeight w:val="676"/>
        </w:trPr>
        <w:tc>
          <w:tcPr>
            <w:tcW w:w="2840" w:type="dxa"/>
            <w:shd w:val="clear" w:color="auto" w:fill="auto"/>
          </w:tcPr>
          <w:p w14:paraId="0D02D04E" w14:textId="0C6B3A92" w:rsidR="007520D3" w:rsidRDefault="00167DD1" w:rsidP="00BB6ACD">
            <w:pP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  <w:t xml:space="preserve">DOG MESS: </w:t>
            </w:r>
          </w:p>
          <w:p w14:paraId="08B29DFA" w14:textId="0CE494A2" w:rsidR="00103510" w:rsidRDefault="00103510" w:rsidP="00BB6ACD">
            <w:pP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  <w:t>(and other animal mess)</w:t>
            </w:r>
          </w:p>
          <w:p w14:paraId="28F2654E" w14:textId="6AFBEBCE" w:rsidR="00167DD1" w:rsidRDefault="00A961ED" w:rsidP="00BB6ACD">
            <w:pP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  <w:t>Germs and parasites (E. coli)</w:t>
            </w:r>
          </w:p>
          <w:p w14:paraId="5D922516" w14:textId="7D8FE5CE" w:rsidR="00345666" w:rsidRPr="00167DD1" w:rsidRDefault="00345666" w:rsidP="00BB6ACD">
            <w:pP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  <w:t>Being trodden on</w:t>
            </w:r>
          </w:p>
          <w:p w14:paraId="62EA382E" w14:textId="6FFE6202" w:rsidR="00167DD1" w:rsidRPr="00BB6ACD" w:rsidRDefault="00167DD1" w:rsidP="00BB6ACD">
            <w:pP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4E7A398A" w14:textId="4037C35D" w:rsidR="007520D3" w:rsidRPr="00BB6ACD" w:rsidRDefault="00A961ED" w:rsidP="00BB6ACD">
            <w:pP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938" w:type="dxa"/>
            <w:shd w:val="clear" w:color="auto" w:fill="auto"/>
          </w:tcPr>
          <w:p w14:paraId="68E33778" w14:textId="77517E67" w:rsidR="007520D3" w:rsidRPr="00887C06" w:rsidRDefault="00A77105" w:rsidP="00887C06">
            <w:pPr>
              <w:ind w:left="35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 xml:space="preserve">If </w:t>
            </w:r>
            <w:r w:rsidR="003A382E"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 xml:space="preserve">on a site used by dog walkers, </w:t>
            </w:r>
            <w:r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e</w:t>
            </w:r>
            <w:r w:rsidR="00A961ED"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nsure dog walkers stick to the</w:t>
            </w:r>
            <w:r w:rsidR="003A382E"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 xml:space="preserve"> designated walk</w:t>
            </w:r>
            <w:r w:rsidR="00103510"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ing area</w:t>
            </w:r>
          </w:p>
          <w:p w14:paraId="2C3AC954" w14:textId="68A2967C" w:rsidR="00345666" w:rsidRPr="00887C06" w:rsidRDefault="00345666" w:rsidP="00887C06">
            <w:pPr>
              <w:ind w:left="35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 xml:space="preserve">Remind dog walkers to pick up their </w:t>
            </w:r>
            <w:r w:rsidR="00A77105"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dog’s</w:t>
            </w:r>
            <w:r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 xml:space="preserve"> mess</w:t>
            </w:r>
          </w:p>
          <w:p w14:paraId="3B25C047" w14:textId="6E563152" w:rsidR="00345666" w:rsidRPr="00887C06" w:rsidRDefault="00345666" w:rsidP="00887C06">
            <w:pPr>
              <w:ind w:left="35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 xml:space="preserve">If trodden in, then an adult should encourage young person to scrape their shoe in an area where it won’t get trodden in again, then take young person to </w:t>
            </w:r>
            <w:r w:rsid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 xml:space="preserve">an area with an tap (not in the kitchen area) </w:t>
            </w:r>
            <w:r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 xml:space="preserve"> and remove footwear; the sole of the footwear should be rinsed off as well as </w:t>
            </w:r>
            <w:r w:rsidR="00A77105"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possible</w:t>
            </w:r>
            <w:r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 xml:space="preserve"> without drowning the shoe making it unwearable</w:t>
            </w:r>
            <w:r w:rsidR="00A77105"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14:paraId="324E455A" w14:textId="77777777" w:rsidR="007520D3" w:rsidRPr="003A12DA" w:rsidRDefault="007520D3" w:rsidP="00BB6AC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7520D3" w:rsidRPr="003A12DA" w14:paraId="1BB2F16A" w14:textId="77777777" w:rsidTr="00BB6ACD">
        <w:trPr>
          <w:trHeight w:val="676"/>
        </w:trPr>
        <w:tc>
          <w:tcPr>
            <w:tcW w:w="2840" w:type="dxa"/>
            <w:shd w:val="clear" w:color="auto" w:fill="auto"/>
          </w:tcPr>
          <w:p w14:paraId="034A96CD" w14:textId="690F8A35" w:rsidR="007520D3" w:rsidRDefault="00103510" w:rsidP="00BB6ACD">
            <w:pP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b/>
                <w:bCs/>
                <w:color w:val="4F81BD" w:themeColor="accent1"/>
                <w:sz w:val="18"/>
                <w:szCs w:val="18"/>
              </w:rPr>
              <w:t>WILD ANIMALS/BIRDS:</w:t>
            </w:r>
          </w:p>
          <w:p w14:paraId="49385629" w14:textId="5B1D8A15" w:rsidR="00103510" w:rsidRPr="00103510" w:rsidRDefault="00103510" w:rsidP="00BB6ACD">
            <w:pP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</w:pPr>
            <w:r w:rsidRPr="00103510"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  <w:t>Bites, kicks, head butts or other</w:t>
            </w:r>
          </w:p>
        </w:tc>
        <w:tc>
          <w:tcPr>
            <w:tcW w:w="1833" w:type="dxa"/>
            <w:shd w:val="clear" w:color="auto" w:fill="auto"/>
          </w:tcPr>
          <w:p w14:paraId="114E50BE" w14:textId="64E6822C" w:rsidR="007520D3" w:rsidRPr="00BB6ACD" w:rsidRDefault="00103510" w:rsidP="00BB6ACD">
            <w:pP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</w:pPr>
            <w:r>
              <w:rPr>
                <w:rFonts w:ascii="Nunito Sans" w:eastAsia="Calibri" w:hAnsi="Nunito Sans" w:cs="Calibri"/>
                <w:color w:val="4F81BD" w:themeColor="accent1"/>
                <w:sz w:val="18"/>
                <w:szCs w:val="18"/>
              </w:rPr>
              <w:t>ALL</w:t>
            </w:r>
          </w:p>
        </w:tc>
        <w:tc>
          <w:tcPr>
            <w:tcW w:w="7938" w:type="dxa"/>
            <w:shd w:val="clear" w:color="auto" w:fill="auto"/>
          </w:tcPr>
          <w:p w14:paraId="78DA6994" w14:textId="77777777" w:rsidR="007520D3" w:rsidRPr="00887C06" w:rsidRDefault="00103510" w:rsidP="00887C06">
            <w:pPr>
              <w:ind w:left="35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Remind everyone not to approach any wild animal or bird</w:t>
            </w:r>
          </w:p>
          <w:p w14:paraId="047C4771" w14:textId="3C1AD7B9" w:rsidR="00103510" w:rsidRPr="00887C06" w:rsidRDefault="0075704A" w:rsidP="00887C06">
            <w:pPr>
              <w:ind w:left="35"/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</w:pPr>
            <w:r w:rsidRPr="00887C06">
              <w:rPr>
                <w:rFonts w:ascii="Nunito Sans Normal" w:eastAsia="Calibri" w:hAnsi="Nunito Sans Normal" w:cs="Calibri"/>
                <w:color w:val="4F81BD" w:themeColor="accent1"/>
                <w:sz w:val="18"/>
                <w:szCs w:val="18"/>
              </w:rPr>
              <w:t>Stay calm if faced by a wild animal or bird – chances are the animal/bird is more scared of the humans and will run/fly away</w:t>
            </w:r>
          </w:p>
        </w:tc>
        <w:tc>
          <w:tcPr>
            <w:tcW w:w="2840" w:type="dxa"/>
            <w:shd w:val="clear" w:color="auto" w:fill="auto"/>
          </w:tcPr>
          <w:p w14:paraId="2ECD794B" w14:textId="77777777" w:rsidR="007520D3" w:rsidRPr="003A12DA" w:rsidRDefault="007520D3" w:rsidP="00BB6AC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1F5FCF67" w14:textId="77777777" w:rsidR="005E5DF3" w:rsidRPr="002F4A9D" w:rsidRDefault="005E5DF3">
      <w:pPr>
        <w:widowControl w:val="0"/>
        <w:rPr>
          <w:rFonts w:ascii="Nunito Sans" w:hAnsi="Nunito Sans"/>
          <w:color w:val="00B0F0"/>
          <w:sz w:val="24"/>
          <w:szCs w:val="24"/>
        </w:rPr>
      </w:pPr>
    </w:p>
    <w:sectPr w:rsidR="005E5DF3" w:rsidRPr="002F4A9D" w:rsidSect="000E7FE4">
      <w:headerReference w:type="default" r:id="rId7"/>
      <w:pgSz w:w="16840" w:h="11900" w:orient="landscape"/>
      <w:pgMar w:top="3029" w:right="567" w:bottom="720" w:left="567" w:header="134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32225" w14:textId="77777777" w:rsidR="005C0189" w:rsidRDefault="005C0189">
      <w:r>
        <w:separator/>
      </w:r>
    </w:p>
  </w:endnote>
  <w:endnote w:type="continuationSeparator" w:id="0">
    <w:p w14:paraId="0C3FF48B" w14:textId="77777777" w:rsidR="005C0189" w:rsidRDefault="005C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Sans-Light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Nunito Sans Normal">
    <w:altName w:val="Nunito Sans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Black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0A3E4" w14:textId="77777777" w:rsidR="005C0189" w:rsidRDefault="005C0189">
      <w:r>
        <w:separator/>
      </w:r>
    </w:p>
  </w:footnote>
  <w:footnote w:type="continuationSeparator" w:id="0">
    <w:p w14:paraId="0520BB81" w14:textId="77777777" w:rsidR="005C0189" w:rsidRDefault="005C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76AE" w14:textId="0D65D8DD" w:rsidR="000E7FE4" w:rsidRDefault="00557D3A" w:rsidP="00A40630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>
      <w:rPr>
        <w:rFonts w:ascii="Nunito Sans Black" w:hAnsi="Nunito Sans Black"/>
        <w:b/>
        <w:bCs/>
        <w:i/>
        <w:iCs/>
        <w:noProof/>
        <w:sz w:val="48"/>
        <w:szCs w:val="36"/>
      </w:rPr>
      <w:drawing>
        <wp:anchor distT="0" distB="0" distL="114300" distR="114300" simplePos="0" relativeHeight="251659264" behindDoc="0" locked="0" layoutInCell="1" allowOverlap="1" wp14:anchorId="0674E3B1" wp14:editId="03052DE2">
          <wp:simplePos x="0" y="0"/>
          <wp:positionH relativeFrom="column">
            <wp:posOffset>7649845</wp:posOffset>
          </wp:positionH>
          <wp:positionV relativeFrom="paragraph">
            <wp:posOffset>121920</wp:posOffset>
          </wp:positionV>
          <wp:extent cx="2230755" cy="978535"/>
          <wp:effectExtent l="0" t="0" r="4445" b="0"/>
          <wp:wrapTight wrapText="bothSides">
            <wp:wrapPolygon edited="0">
              <wp:start x="0" y="0"/>
              <wp:lineTo x="0" y="21306"/>
              <wp:lineTo x="21520" y="21306"/>
              <wp:lineTo x="215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0348A9" w14:textId="6515B8F7" w:rsidR="000E7FE4" w:rsidRPr="000E7FE4" w:rsidRDefault="00830CD9" w:rsidP="00557D3A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 w:rsidRPr="000E7FE4">
      <w:rPr>
        <w:rFonts w:ascii="Nunito Sans Black" w:hAnsi="Nunito Sans Black"/>
        <w:b/>
        <w:bCs/>
        <w:i/>
        <w:iCs/>
        <w:sz w:val="48"/>
        <w:szCs w:val="36"/>
      </w:rPr>
      <w:t>RISK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A6B"/>
    <w:multiLevelType w:val="hybridMultilevel"/>
    <w:tmpl w:val="5C6622A8"/>
    <w:lvl w:ilvl="0" w:tplc="0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" w15:restartNumberingAfterBreak="0">
    <w:nsid w:val="133E6D15"/>
    <w:multiLevelType w:val="hybridMultilevel"/>
    <w:tmpl w:val="2EF4917E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13BE03B7"/>
    <w:multiLevelType w:val="hybridMultilevel"/>
    <w:tmpl w:val="4D16A67A"/>
    <w:lvl w:ilvl="0" w:tplc="E69805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2141BA"/>
    <w:multiLevelType w:val="hybridMultilevel"/>
    <w:tmpl w:val="819EF85A"/>
    <w:lvl w:ilvl="0" w:tplc="44864A44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E6D88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E2E3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813C0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CE876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0F252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AA9A8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2B29E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A77A6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D344B3"/>
    <w:multiLevelType w:val="hybridMultilevel"/>
    <w:tmpl w:val="75FE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D31C3"/>
    <w:multiLevelType w:val="hybridMultilevel"/>
    <w:tmpl w:val="661E25F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AA1D7B"/>
    <w:multiLevelType w:val="hybridMultilevel"/>
    <w:tmpl w:val="A8C61DE0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28BA2241"/>
    <w:multiLevelType w:val="hybridMultilevel"/>
    <w:tmpl w:val="B8F8B490"/>
    <w:lvl w:ilvl="0" w:tplc="76169082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3D12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4C80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928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44D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04FB2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A74F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AC7A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C08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9" w15:restartNumberingAfterBreak="0">
    <w:nsid w:val="36243442"/>
    <w:multiLevelType w:val="hybridMultilevel"/>
    <w:tmpl w:val="FC1C84C0"/>
    <w:lvl w:ilvl="0" w:tplc="0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 w15:restartNumberingAfterBreak="0">
    <w:nsid w:val="3B200CA3"/>
    <w:multiLevelType w:val="hybridMultilevel"/>
    <w:tmpl w:val="0146206E"/>
    <w:lvl w:ilvl="0" w:tplc="A68A66F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A9AC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622C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25EC6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A40C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9E2A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AA4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C1F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C702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7D4075"/>
    <w:multiLevelType w:val="hybridMultilevel"/>
    <w:tmpl w:val="330E196A"/>
    <w:lvl w:ilvl="0" w:tplc="0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2" w15:restartNumberingAfterBreak="0">
    <w:nsid w:val="4486062A"/>
    <w:multiLevelType w:val="hybridMultilevel"/>
    <w:tmpl w:val="69C05A4E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3" w15:restartNumberingAfterBreak="0">
    <w:nsid w:val="45E055DE"/>
    <w:multiLevelType w:val="hybridMultilevel"/>
    <w:tmpl w:val="EFE24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4791E"/>
    <w:multiLevelType w:val="hybridMultilevel"/>
    <w:tmpl w:val="7EFAA730"/>
    <w:lvl w:ilvl="0" w:tplc="667C17BA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8BF6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7F8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2191C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81148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E0A8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22AC6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8F1C0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1538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5596D66"/>
    <w:multiLevelType w:val="hybridMultilevel"/>
    <w:tmpl w:val="7EE0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F42E0"/>
    <w:multiLevelType w:val="hybridMultilevel"/>
    <w:tmpl w:val="AE068EE0"/>
    <w:lvl w:ilvl="0" w:tplc="A5F8973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AEF0A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8ABE4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481E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5821E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E546E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82324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40962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FA091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14A72A7"/>
    <w:multiLevelType w:val="hybridMultilevel"/>
    <w:tmpl w:val="9758A564"/>
    <w:lvl w:ilvl="0" w:tplc="08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8" w15:restartNumberingAfterBreak="0">
    <w:nsid w:val="73624FAA"/>
    <w:multiLevelType w:val="hybridMultilevel"/>
    <w:tmpl w:val="F0FC8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610B"/>
    <w:multiLevelType w:val="hybridMultilevel"/>
    <w:tmpl w:val="5F549EDC"/>
    <w:lvl w:ilvl="0" w:tplc="F2F8B056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7BEE">
      <w:start w:val="1"/>
      <w:numFmt w:val="bullet"/>
      <w:lvlText w:val="o"/>
      <w:lvlJc w:val="left"/>
      <w:pPr>
        <w:tabs>
          <w:tab w:val="left" w:pos="600"/>
        </w:tabs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BC0EB2">
      <w:start w:val="1"/>
      <w:numFmt w:val="bullet"/>
      <w:lvlText w:val="▪"/>
      <w:lvlJc w:val="left"/>
      <w:pPr>
        <w:tabs>
          <w:tab w:val="left" w:pos="600"/>
        </w:tabs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CA364">
      <w:start w:val="1"/>
      <w:numFmt w:val="bullet"/>
      <w:lvlText w:val="·"/>
      <w:lvlJc w:val="left"/>
      <w:pPr>
        <w:tabs>
          <w:tab w:val="left" w:pos="600"/>
        </w:tabs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C9012">
      <w:start w:val="1"/>
      <w:numFmt w:val="bullet"/>
      <w:lvlText w:val="o"/>
      <w:lvlJc w:val="left"/>
      <w:pPr>
        <w:tabs>
          <w:tab w:val="left" w:pos="600"/>
        </w:tabs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2DD58">
      <w:start w:val="1"/>
      <w:numFmt w:val="bullet"/>
      <w:lvlText w:val="▪"/>
      <w:lvlJc w:val="left"/>
      <w:pPr>
        <w:tabs>
          <w:tab w:val="left" w:pos="600"/>
        </w:tabs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CE4C54">
      <w:start w:val="1"/>
      <w:numFmt w:val="bullet"/>
      <w:lvlText w:val="·"/>
      <w:lvlJc w:val="left"/>
      <w:pPr>
        <w:tabs>
          <w:tab w:val="left" w:pos="600"/>
        </w:tabs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0C97D6">
      <w:start w:val="1"/>
      <w:numFmt w:val="bullet"/>
      <w:lvlText w:val="o"/>
      <w:lvlJc w:val="left"/>
      <w:pPr>
        <w:tabs>
          <w:tab w:val="left" w:pos="600"/>
        </w:tabs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491B6">
      <w:start w:val="1"/>
      <w:numFmt w:val="bullet"/>
      <w:lvlText w:val="▪"/>
      <w:lvlJc w:val="left"/>
      <w:pPr>
        <w:tabs>
          <w:tab w:val="left" w:pos="600"/>
        </w:tabs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28075051">
    <w:abstractNumId w:val="8"/>
  </w:num>
  <w:num w:numId="2" w16cid:durableId="715009308">
    <w:abstractNumId w:val="4"/>
  </w:num>
  <w:num w:numId="3" w16cid:durableId="1605454302">
    <w:abstractNumId w:val="10"/>
  </w:num>
  <w:num w:numId="4" w16cid:durableId="385222137">
    <w:abstractNumId w:val="7"/>
  </w:num>
  <w:num w:numId="5" w16cid:durableId="7761152">
    <w:abstractNumId w:val="14"/>
  </w:num>
  <w:num w:numId="6" w16cid:durableId="2076470398">
    <w:abstractNumId w:val="6"/>
  </w:num>
  <w:num w:numId="7" w16cid:durableId="2056735267">
    <w:abstractNumId w:val="3"/>
  </w:num>
  <w:num w:numId="8" w16cid:durableId="83649126">
    <w:abstractNumId w:val="5"/>
  </w:num>
  <w:num w:numId="9" w16cid:durableId="1227454628">
    <w:abstractNumId w:val="19"/>
  </w:num>
  <w:num w:numId="10" w16cid:durableId="548303049">
    <w:abstractNumId w:val="16"/>
  </w:num>
  <w:num w:numId="11" w16cid:durableId="731273778">
    <w:abstractNumId w:val="2"/>
  </w:num>
  <w:num w:numId="12" w16cid:durableId="1186679017">
    <w:abstractNumId w:val="12"/>
  </w:num>
  <w:num w:numId="13" w16cid:durableId="639964773">
    <w:abstractNumId w:val="1"/>
  </w:num>
  <w:num w:numId="14" w16cid:durableId="969895261">
    <w:abstractNumId w:val="13"/>
  </w:num>
  <w:num w:numId="15" w16cid:durableId="1571187932">
    <w:abstractNumId w:val="17"/>
  </w:num>
  <w:num w:numId="16" w16cid:durableId="5254972">
    <w:abstractNumId w:val="15"/>
  </w:num>
  <w:num w:numId="17" w16cid:durableId="1325428347">
    <w:abstractNumId w:val="9"/>
  </w:num>
  <w:num w:numId="18" w16cid:durableId="1537427663">
    <w:abstractNumId w:val="0"/>
  </w:num>
  <w:num w:numId="19" w16cid:durableId="1871407806">
    <w:abstractNumId w:val="11"/>
  </w:num>
  <w:num w:numId="20" w16cid:durableId="20273212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F3"/>
    <w:rsid w:val="0001239B"/>
    <w:rsid w:val="000337DF"/>
    <w:rsid w:val="000674AB"/>
    <w:rsid w:val="00075ED7"/>
    <w:rsid w:val="000A28C1"/>
    <w:rsid w:val="000C17A8"/>
    <w:rsid w:val="000E7FE4"/>
    <w:rsid w:val="000F7887"/>
    <w:rsid w:val="00103510"/>
    <w:rsid w:val="00135C83"/>
    <w:rsid w:val="00145F00"/>
    <w:rsid w:val="0014726D"/>
    <w:rsid w:val="00163423"/>
    <w:rsid w:val="001650B3"/>
    <w:rsid w:val="00167DD1"/>
    <w:rsid w:val="00170BA2"/>
    <w:rsid w:val="00190068"/>
    <w:rsid w:val="001A3F22"/>
    <w:rsid w:val="001C5DC1"/>
    <w:rsid w:val="001E27F3"/>
    <w:rsid w:val="001F6E07"/>
    <w:rsid w:val="002231C1"/>
    <w:rsid w:val="00236E22"/>
    <w:rsid w:val="00291F4F"/>
    <w:rsid w:val="002B18F1"/>
    <w:rsid w:val="002F1890"/>
    <w:rsid w:val="002F4A9D"/>
    <w:rsid w:val="00345666"/>
    <w:rsid w:val="003548A1"/>
    <w:rsid w:val="0038012F"/>
    <w:rsid w:val="00381361"/>
    <w:rsid w:val="00385FFD"/>
    <w:rsid w:val="0039677B"/>
    <w:rsid w:val="003A363A"/>
    <w:rsid w:val="003A382E"/>
    <w:rsid w:val="003E4662"/>
    <w:rsid w:val="003F16F5"/>
    <w:rsid w:val="004030A0"/>
    <w:rsid w:val="0044034F"/>
    <w:rsid w:val="00443778"/>
    <w:rsid w:val="004445F4"/>
    <w:rsid w:val="00467449"/>
    <w:rsid w:val="004B176D"/>
    <w:rsid w:val="004C6A9C"/>
    <w:rsid w:val="004E49EB"/>
    <w:rsid w:val="00554DF0"/>
    <w:rsid w:val="00557D3A"/>
    <w:rsid w:val="005C0189"/>
    <w:rsid w:val="005E5DF3"/>
    <w:rsid w:val="005E66C8"/>
    <w:rsid w:val="006004E1"/>
    <w:rsid w:val="006163BA"/>
    <w:rsid w:val="006664E3"/>
    <w:rsid w:val="00684008"/>
    <w:rsid w:val="006861E5"/>
    <w:rsid w:val="006868EA"/>
    <w:rsid w:val="00687ED7"/>
    <w:rsid w:val="00691F3E"/>
    <w:rsid w:val="00692A58"/>
    <w:rsid w:val="006A0FFE"/>
    <w:rsid w:val="006C561D"/>
    <w:rsid w:val="006D67FB"/>
    <w:rsid w:val="00713253"/>
    <w:rsid w:val="0072383C"/>
    <w:rsid w:val="00734F70"/>
    <w:rsid w:val="007520D3"/>
    <w:rsid w:val="0075704A"/>
    <w:rsid w:val="007A3A72"/>
    <w:rsid w:val="007C292B"/>
    <w:rsid w:val="007C40ED"/>
    <w:rsid w:val="00803281"/>
    <w:rsid w:val="00830CD9"/>
    <w:rsid w:val="00887C06"/>
    <w:rsid w:val="008D439C"/>
    <w:rsid w:val="009423B7"/>
    <w:rsid w:val="00974893"/>
    <w:rsid w:val="00981E1D"/>
    <w:rsid w:val="009E5A32"/>
    <w:rsid w:val="00A40630"/>
    <w:rsid w:val="00A60E51"/>
    <w:rsid w:val="00A6340A"/>
    <w:rsid w:val="00A64D50"/>
    <w:rsid w:val="00A77105"/>
    <w:rsid w:val="00A84C44"/>
    <w:rsid w:val="00A87C01"/>
    <w:rsid w:val="00A961ED"/>
    <w:rsid w:val="00AA3D75"/>
    <w:rsid w:val="00AD06F7"/>
    <w:rsid w:val="00AD10FA"/>
    <w:rsid w:val="00AD3659"/>
    <w:rsid w:val="00AD53C3"/>
    <w:rsid w:val="00B02C50"/>
    <w:rsid w:val="00B11867"/>
    <w:rsid w:val="00B26EAB"/>
    <w:rsid w:val="00B3128D"/>
    <w:rsid w:val="00B35E02"/>
    <w:rsid w:val="00BB6ACD"/>
    <w:rsid w:val="00BF48E2"/>
    <w:rsid w:val="00C37FE0"/>
    <w:rsid w:val="00C83C4F"/>
    <w:rsid w:val="00CA4368"/>
    <w:rsid w:val="00CB3F9F"/>
    <w:rsid w:val="00CB6088"/>
    <w:rsid w:val="00CD3BA1"/>
    <w:rsid w:val="00D17D3D"/>
    <w:rsid w:val="00D27FE1"/>
    <w:rsid w:val="00D30805"/>
    <w:rsid w:val="00D4270F"/>
    <w:rsid w:val="00D50B2C"/>
    <w:rsid w:val="00D64B0C"/>
    <w:rsid w:val="00D66012"/>
    <w:rsid w:val="00D7439E"/>
    <w:rsid w:val="00D749E0"/>
    <w:rsid w:val="00DA4C8A"/>
    <w:rsid w:val="00DC169A"/>
    <w:rsid w:val="00E0091C"/>
    <w:rsid w:val="00E33D6A"/>
    <w:rsid w:val="00E37D87"/>
    <w:rsid w:val="00E80533"/>
    <w:rsid w:val="00E842C6"/>
    <w:rsid w:val="00EE3BF7"/>
    <w:rsid w:val="00EF27AA"/>
    <w:rsid w:val="00F01713"/>
    <w:rsid w:val="00F5347C"/>
    <w:rsid w:val="00F76DCA"/>
    <w:rsid w:val="00F94BFF"/>
    <w:rsid w:val="00F966A3"/>
    <w:rsid w:val="00FC4E78"/>
    <w:rsid w:val="00FD59DC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61D2"/>
  <w15:docId w15:val="{85723CE1-45AB-BD44-92CA-8BC7CE6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F7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F7"/>
    <w:rPr>
      <w:rFonts w:cs="Arial Unicode MS"/>
      <w:color w:val="000000"/>
      <w:u w:color="000000"/>
    </w:rPr>
  </w:style>
  <w:style w:type="paragraph" w:styleId="ListParagraph">
    <w:name w:val="List Paragraph"/>
    <w:basedOn w:val="BodyText"/>
    <w:uiPriority w:val="34"/>
    <w:qFormat/>
    <w:rsid w:val="00A40630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12"/>
        <w:tab w:val="num" w:pos="360"/>
      </w:tabs>
      <w:autoSpaceDE w:val="0"/>
      <w:autoSpaceDN w:val="0"/>
      <w:spacing w:before="118" w:after="118" w:line="260" w:lineRule="exact"/>
      <w:ind w:left="0" w:firstLine="0"/>
    </w:pPr>
    <w:rPr>
      <w:rFonts w:ascii="Nunito Sans" w:eastAsia="NunitoSans-Light" w:hAnsi="Nunito Sans" w:cs="NunitoSans-Light"/>
      <w:kern w:val="20"/>
      <w:bdr w:val="none" w:sz="0" w:space="0" w:color="auto"/>
      <w:lang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30"/>
    <w:rPr>
      <w:rFonts w:cs="Arial Unicode MS"/>
      <w:color w:val="000000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McGarry</cp:lastModifiedBy>
  <cp:revision>3</cp:revision>
  <cp:lastPrinted>2022-05-11T12:31:00Z</cp:lastPrinted>
  <dcterms:created xsi:type="dcterms:W3CDTF">2022-05-11T13:14:00Z</dcterms:created>
  <dcterms:modified xsi:type="dcterms:W3CDTF">2025-02-02T18:39:00Z</dcterms:modified>
</cp:coreProperties>
</file>